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tLeast"/>
        <w:jc w:val="center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eastAsia="宋体" w:cs="Times New Roman"/>
          <w:b/>
          <w:sz w:val="32"/>
          <w:szCs w:val="32"/>
          <w:lang w:val="en-US" w:eastAsia="zh-CN"/>
        </w:rPr>
        <w:t>湖北汽车工业学院</w:t>
      </w:r>
      <w:r>
        <w:rPr>
          <w:rFonts w:hint="eastAsia" w:eastAsia="宋体" w:cs="Times New Roman"/>
          <w:b/>
          <w:sz w:val="32"/>
          <w:szCs w:val="32"/>
        </w:rPr>
        <w:t>政府采购</w:t>
      </w:r>
      <w:r>
        <w:rPr>
          <w:rFonts w:hint="eastAsia" w:eastAsia="宋体" w:cs="Times New Roman"/>
          <w:b/>
          <w:sz w:val="32"/>
          <w:szCs w:val="32"/>
          <w:lang w:eastAsia="zh-CN"/>
        </w:rPr>
        <w:t>需求</w:t>
      </w:r>
      <w:r>
        <w:rPr>
          <w:rFonts w:hint="eastAsia" w:eastAsia="宋体" w:cs="Times New Roman"/>
          <w:b/>
          <w:sz w:val="32"/>
          <w:szCs w:val="32"/>
        </w:rPr>
        <w:t>调查问卷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1633"/>
        <w:gridCol w:w="2102"/>
        <w:gridCol w:w="975"/>
        <w:gridCol w:w="2786"/>
        <w:gridCol w:w="13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eastAsia="zh-CN"/>
              </w:rPr>
              <w:t>项目名称</w:t>
            </w:r>
          </w:p>
        </w:tc>
        <w:tc>
          <w:tcPr>
            <w:tcW w:w="8850" w:type="dxa"/>
            <w:gridSpan w:val="5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ind w:left="0" w:leftChars="0" w:firstLine="0" w:firstLineChars="0"/>
              <w:jc w:val="both"/>
              <w:textAlignment w:val="auto"/>
              <w:rPr>
                <w:rFonts w:hint="default" w:ascii="仿宋" w:hAnsi="仿宋" w:eastAsia="仿宋" w:cs="仿宋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湖北汽车工业学院可视化房产管理系统项目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项目概况</w:t>
            </w:r>
          </w:p>
        </w:tc>
        <w:tc>
          <w:tcPr>
            <w:tcW w:w="8850" w:type="dxa"/>
            <w:gridSpan w:val="5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exact"/>
              <w:ind w:left="0" w:leftChars="0" w:firstLine="0" w:firstLine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  <w:t>在学校智慧校园建设的基础上，建立符合学校实际业务的可视化房产管理系统，并与其他相关业务系统进行统一规划和整合集成，按照“统一的信息标准、统一的技术路线、统一的业务规范、统一的基础架构和统一的组织管理”的原则，建立统一的房屋管理系统，实现“知家底、助管理、辅决策、可视化”的目标。通过构建“管理、分析、展示、服务”的功能平台，完成对房产资源的动态监管，并提供全方位的服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 xml:space="preserve">                                             拟采购标的/事项</w:t>
            </w:r>
            <w:r>
              <w:rPr>
                <w:rFonts w:hint="eastAsia" w:ascii="仿宋" w:hAnsi="仿宋" w:eastAsia="仿宋" w:cs="仿宋"/>
                <w:b/>
                <w:sz w:val="18"/>
                <w:szCs w:val="18"/>
                <w:lang w:eastAsia="zh-CN"/>
              </w:rPr>
              <w:t>清单</w:t>
            </w: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 xml:space="preserve">                            金额单位：</w:t>
            </w:r>
            <w:r>
              <w:rPr>
                <w:rFonts w:hint="eastAsia" w:ascii="仿宋" w:hAnsi="仿宋" w:eastAsia="仿宋" w:cs="仿宋"/>
                <w:b/>
                <w:sz w:val="18"/>
                <w:szCs w:val="18"/>
                <w:lang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</w:rPr>
              <w:t>序号</w:t>
            </w:r>
          </w:p>
        </w:tc>
        <w:tc>
          <w:tcPr>
            <w:tcW w:w="1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标的/事项</w:t>
            </w:r>
            <w:r>
              <w:rPr>
                <w:rFonts w:hint="eastAsia" w:ascii="仿宋" w:hAnsi="仿宋" w:eastAsia="仿宋" w:cs="仿宋"/>
                <w:b/>
                <w:sz w:val="18"/>
                <w:szCs w:val="18"/>
              </w:rPr>
              <w:t>名称</w:t>
            </w:r>
          </w:p>
        </w:tc>
        <w:tc>
          <w:tcPr>
            <w:tcW w:w="586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基本技术及功能要求</w:t>
            </w:r>
          </w:p>
        </w:tc>
        <w:tc>
          <w:tcPr>
            <w:tcW w:w="13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拟采购</w:t>
            </w:r>
            <w:r>
              <w:rPr>
                <w:rFonts w:hint="eastAsia" w:ascii="仿宋" w:hAnsi="仿宋" w:eastAsia="仿宋" w:cs="仿宋"/>
                <w:b/>
                <w:sz w:val="18"/>
                <w:szCs w:val="1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eastAsia" w:ascii="仿宋" w:hAnsi="仿宋" w:eastAsia="仿宋" w:cs="仿宋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1</w:t>
            </w:r>
          </w:p>
        </w:tc>
        <w:tc>
          <w:tcPr>
            <w:tcW w:w="16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可视化房产管理系统</w:t>
            </w:r>
          </w:p>
        </w:tc>
        <w:tc>
          <w:tcPr>
            <w:tcW w:w="5863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1.对全校约20万平房产进行测绘普查，一方面摸清房产家底，完成房产所有房间测量及楼栋CAD图纸的画图工作，建立起基础的房产信息库；另一方面完成房产可视化管理的基础工作，通过学校室内外地理信息、建筑数据的采集、处理、转换、整理，建立学校的空间数据库，为实现学校可视化房产管理打好基础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2.房产管理系统是对房产数据的动态管理和学校各类房屋管理办法、流程的信息化呈现，改变原有的传统的房产管理模式，实现数据管理可视化、办公流程标准化、统计分析看得见、服务教职工更高效的管理目标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1）房产管理系统可实现房产数据库的日常信息化管理，对学校土地、楼栋、构筑物、房产进行数据管理、清查、查询、变更，对房产管理的房间申请分配、调配、腾退、改造业务线上化，使房产数据的管理更加直观，权责更明晰，流程更顺畅，工作更高效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2）实现房产可视化的管理和呈现，通过校区三维矢量图、楼栋楼层矢量3D图实现对楼栋、房间数据的可视化管理。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3）实现各类报表的统计输出，如教基5374报表、8388报表、部门房间使用情况表、房间用途统计表等，实现报表的生成、导出、打印等，方便数据汇总与数据上报。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4）实现学校其他类型房屋的业务管理，包括周转房、住房、经营性用房等，实现房屋的基础数据管理、房间申请流程线上化、线上分房、人房关联、线上签订合同、合同到期提醒、合同退租续租转租、租金规则管理、合同租金账单等功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5）系统与资产系统等学校其他信息化应用平台对接，通过可视化地图查看楼栋、房间中详细的资产信息，查看房间内的使用人员信息，列出房间内的设备资产、家具清单等资产信息。</w:t>
            </w:r>
          </w:p>
        </w:tc>
        <w:tc>
          <w:tcPr>
            <w:tcW w:w="13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  <w:t>1套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 xml:space="preserve">核心产品：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采购人</w:t>
            </w:r>
          </w:p>
        </w:tc>
        <w:tc>
          <w:tcPr>
            <w:tcW w:w="3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湖北汽车工业学院（国有资产与实验室管理处）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联系方式</w:t>
            </w:r>
          </w:p>
        </w:tc>
        <w:tc>
          <w:tcPr>
            <w:tcW w:w="414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联系人：吴振昊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联系电话/邮箱：0719-8238188/plutona@qq.com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调查范围</w:t>
            </w:r>
          </w:p>
        </w:tc>
        <w:tc>
          <w:tcPr>
            <w:tcW w:w="3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面向全部市场主体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调查方式</w:t>
            </w:r>
          </w:p>
        </w:tc>
        <w:tc>
          <w:tcPr>
            <w:tcW w:w="414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公开发布采购需求调查公告开展问卷调查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调查目的</w:t>
            </w:r>
          </w:p>
        </w:tc>
        <w:tc>
          <w:tcPr>
            <w:tcW w:w="8850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了解本项目相关产业发展、市场供给现状；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了解潜在供应商同类采购项目历史成交信息；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了解可能涉及的运行维护、 升级更新、备品备件、耗材等后续采购以及其他相关情况；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kern w:val="2"/>
                <w:sz w:val="18"/>
                <w:szCs w:val="18"/>
                <w:u w:val="singl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4、了解影响供应商报价和项目实施风险的因素。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问卷内容（逐项填报，没有实质性内容的填“无”）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依据上述项目基本情况的介绍，贵公司认为采购人应当列编多少预算方可实现所期望的全部需求？（测绘和系统开发分列预算价格）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firstLine="0" w:firstLine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2、以贵公司的从业经验，此类项目当下市场产业发展现状、市场供给情况如何？（分别陈述）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陈述内容：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3、在参与此类项目市场竞争中，贵公司主要的同行业竞争对手是否普遍超过三家？（具体有哪些，对比竞争对手，贵单位的优势和特色是什么）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4、贵公司近年来承接过哪些单位的同类项目？（列明成交时间、项目单位名称、项目名称、成交金额、项目状态）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X年X月，XX单位XX项目，成交额XX，目前处于XX状态；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。。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。。。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5、请简要说明此类项目可能涉及的运行维护、 升级更新、备品备件、耗材等后续采购以及其他相关情况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陈述内容：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6、根据贵公司的经验，此类项目组织采购招标时，有哪些可影响报价的因素？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陈述内容：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7、项目单位在编制此类项目需求时，技术、商务方面各有哪些需注意的事项？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陈述内容：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8、根据贵公司的经验，此类项目在后期实施过程中存在哪些可能对成本、时间、实施结果产生负面影响的风险因素？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陈述内容：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根据贵公司的经验，此类项目在后期实施过程中需要采购人提供哪些基础条件、做好哪些准备工作？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陈述内容：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10、贵公司认为其他需告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知采购人了解知晓的事项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982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11、贵公司拟推荐符合项目需求的货物品牌型号/服务事项清单，以附件方式提供，格式及内容自拟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18"/>
                <w:szCs w:val="18"/>
                <w:lang w:val="en-US" w:eastAsia="zh-CN"/>
              </w:rPr>
              <w:t>问卷填报单位</w:t>
            </w:r>
          </w:p>
        </w:tc>
        <w:tc>
          <w:tcPr>
            <w:tcW w:w="373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公司名称（盖章）：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pStyle w:val="5"/>
              <w:rPr>
                <w:rFonts w:hint="eastAsia" w:eastAsia="宋体" w:cs="Times New Roman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firstLine="1980" w:firstLineChars="1100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年  月  日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both"/>
              <w:textAlignment w:val="auto"/>
              <w:rPr>
                <w:rFonts w:hint="default" w:ascii="仿宋" w:hAnsi="仿宋" w:eastAsia="仿宋" w:cs="仿宋"/>
                <w:b/>
                <w:bCs w:val="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18"/>
                <w:szCs w:val="18"/>
                <w:u w:val="none"/>
                <w:lang w:val="en-US" w:eastAsia="zh-CN"/>
              </w:rPr>
              <w:t>联系方式</w:t>
            </w:r>
          </w:p>
        </w:tc>
        <w:tc>
          <w:tcPr>
            <w:tcW w:w="414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单位地址：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both"/>
              <w:textAlignment w:val="auto"/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联系人：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auto"/>
              <w:jc w:val="both"/>
              <w:textAlignment w:val="auto"/>
              <w:rPr>
                <w:rFonts w:hint="default" w:ascii="仿宋" w:hAnsi="仿宋" w:eastAsia="仿宋" w:cs="仿宋"/>
                <w:b w:val="0"/>
                <w:bCs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18"/>
                <w:szCs w:val="18"/>
                <w:u w:val="none"/>
                <w:lang w:val="en-US" w:eastAsia="zh-CN"/>
              </w:rPr>
              <w:t>联系电话/邮箱：</w:t>
            </w:r>
          </w:p>
        </w:tc>
      </w:tr>
    </w:tbl>
    <w:p>
      <w:pPr>
        <w:snapToGrid w:val="0"/>
        <w:rPr>
          <w:rFonts w:hint="eastAsia" w:ascii="仿宋" w:hAnsi="仿宋" w:eastAsia="仿宋" w:cs="仿宋"/>
          <w:b/>
          <w:sz w:val="18"/>
          <w:szCs w:val="18"/>
          <w:lang w:eastAsia="zh-CN"/>
        </w:rPr>
      </w:pPr>
    </w:p>
    <w:p>
      <w:pPr>
        <w:pStyle w:val="3"/>
        <w:snapToGrid w:val="0"/>
        <w:spacing w:beforeLines="0" w:afterLines="0" w:line="240" w:lineRule="auto"/>
        <w:outlineLvl w:val="0"/>
        <w:rPr>
          <w:rFonts w:hint="eastAsia" w:ascii="仿宋" w:hAnsi="仿宋" w:eastAsia="仿宋" w:cs="仿宋"/>
          <w:color w:val="000000"/>
          <w:sz w:val="18"/>
          <w:szCs w:val="18"/>
        </w:rPr>
      </w:pPr>
    </w:p>
    <w:p/>
    <w:sectPr>
      <w:headerReference r:id="rId3" w:type="default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  <w:jc w:val="both"/>
      <w:rPr>
        <w:rFonts w:hint="eastAsia" w:eastAsia="宋体" w:cs="Times New Roman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6B0CBF"/>
    <w:multiLevelType w:val="singleLevel"/>
    <w:tmpl w:val="B06B0CB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1750349"/>
    <w:multiLevelType w:val="singleLevel"/>
    <w:tmpl w:val="01750349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144B4F8"/>
    <w:multiLevelType w:val="singleLevel"/>
    <w:tmpl w:val="1144B4F8"/>
    <w:lvl w:ilvl="0" w:tentative="0">
      <w:start w:val="9"/>
      <w:numFmt w:val="decimal"/>
      <w:suff w:val="nothing"/>
      <w:lvlText w:val="%1、"/>
      <w:lvlJc w:val="left"/>
    </w:lvl>
  </w:abstractNum>
  <w:abstractNum w:abstractNumId="3">
    <w:nsid w:val="4B738985"/>
    <w:multiLevelType w:val="singleLevel"/>
    <w:tmpl w:val="4B73898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2MjRjMTExZDI3NWE2NjBhMDUxNThlODAxNGIwYmEifQ=="/>
    <w:docVar w:name="KSO_WPS_MARK_KEY" w:val="36f50d4f-5d3b-404c-beec-17385f06421a"/>
  </w:docVars>
  <w:rsids>
    <w:rsidRoot w:val="00000000"/>
    <w:rsid w:val="0F166C61"/>
    <w:rsid w:val="6ACC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spacing w:after="120" w:afterLines="0" w:afterAutospacing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Plain Text"/>
    <w:qFormat/>
    <w:uiPriority w:val="0"/>
    <w:pPr>
      <w:widowControl w:val="0"/>
      <w:spacing w:beforeLines="50" w:afterLines="50" w:line="400" w:lineRule="exact"/>
      <w:jc w:val="both"/>
    </w:pPr>
    <w:rPr>
      <w:rFonts w:ascii="宋体" w:hAnsi="Courier New" w:eastAsia="宋体" w:cs="Times New Roman"/>
      <w:kern w:val="2"/>
      <w:sz w:val="24"/>
      <w:szCs w:val="20"/>
      <w:lang w:val="en-US" w:eastAsia="zh-CN" w:bidi="ar-SA"/>
    </w:rPr>
  </w:style>
  <w:style w:type="paragraph" w:styleId="4">
    <w:name w:val="header"/>
    <w:qFormat/>
    <w:uiPriority w:val="0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5">
    <w:name w:val="Body Text First Indent"/>
    <w:unhideWhenUsed/>
    <w:qFormat/>
    <w:uiPriority w:val="99"/>
    <w:pPr>
      <w:widowControl w:val="0"/>
      <w:spacing w:after="120" w:afterLines="0" w:afterAutospacing="0"/>
      <w:ind w:firstLine="420" w:firstLineChars="1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1696</Words>
  <Characters>1740</Characters>
  <Lines>0</Lines>
  <Paragraphs>0</Paragraphs>
  <TotalTime>6</TotalTime>
  <ScaleCrop>false</ScaleCrop>
  <LinksUpToDate>false</LinksUpToDate>
  <CharactersWithSpaces>1829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2025-06-18T03:22:00Z</dcterms:created>
  <dc:creator>19842</dc:creator>
  <cp:lastModifiedBy>咖啡加蛋</cp:lastModifiedBy>
  <dcterms:modified xsi:type="dcterms:W3CDTF">2025-06-18T03:46:48Z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898AD2E2068A427E9FAF397D66A2075F</vt:lpwstr>
  </property>
</Properties>
</file>