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784AEA">
      <w:pPr>
        <w:rPr>
          <w:b/>
          <w:bCs/>
        </w:rPr>
      </w:pPr>
      <w:r>
        <w:rPr>
          <w:rFonts w:hint="eastAsia"/>
          <w:b/>
          <w:bCs/>
        </w:rPr>
        <w:t xml:space="preserve">附件：                             </w:t>
      </w:r>
    </w:p>
    <w:p w14:paraId="5DDEE040">
      <w:pPr>
        <w:jc w:val="center"/>
        <w:rPr>
          <w:b/>
          <w:bCs/>
        </w:rPr>
      </w:pPr>
      <w:r>
        <w:rPr>
          <w:rFonts w:hint="eastAsia"/>
          <w:b/>
          <w:bCs/>
        </w:rPr>
        <w:t>采购需求一览表</w:t>
      </w:r>
    </w:p>
    <w:tbl>
      <w:tblPr>
        <w:tblStyle w:val="4"/>
        <w:tblW w:w="5529" w:type="pct"/>
        <w:tblInd w:w="-44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9"/>
        <w:gridCol w:w="1676"/>
        <w:gridCol w:w="844"/>
        <w:gridCol w:w="1261"/>
        <w:gridCol w:w="1235"/>
        <w:gridCol w:w="1257"/>
        <w:gridCol w:w="1001"/>
        <w:gridCol w:w="699"/>
        <w:gridCol w:w="942"/>
      </w:tblGrid>
      <w:tr w14:paraId="17E83C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270" w:type="pct"/>
            <w:noWrap w:val="0"/>
            <w:vAlign w:val="center"/>
          </w:tcPr>
          <w:p w14:paraId="62E9B23F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  <w:t>序号</w:t>
            </w:r>
          </w:p>
        </w:tc>
        <w:tc>
          <w:tcPr>
            <w:tcW w:w="889" w:type="pct"/>
            <w:noWrap w:val="0"/>
            <w:vAlign w:val="center"/>
          </w:tcPr>
          <w:p w14:paraId="006299AC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  <w:t>设备名称</w:t>
            </w:r>
          </w:p>
        </w:tc>
        <w:tc>
          <w:tcPr>
            <w:tcW w:w="448" w:type="pct"/>
            <w:noWrap w:val="0"/>
            <w:vAlign w:val="center"/>
          </w:tcPr>
          <w:p w14:paraId="309C5EBE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  <w:t>数量</w:t>
            </w:r>
          </w:p>
        </w:tc>
        <w:tc>
          <w:tcPr>
            <w:tcW w:w="669" w:type="pct"/>
            <w:noWrap w:val="0"/>
            <w:vAlign w:val="center"/>
          </w:tcPr>
          <w:p w14:paraId="07CE7792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-SA"/>
              </w:rPr>
              <w:t>预算单价（元）</w:t>
            </w:r>
          </w:p>
        </w:tc>
        <w:tc>
          <w:tcPr>
            <w:tcW w:w="655" w:type="pct"/>
            <w:noWrap w:val="0"/>
            <w:vAlign w:val="center"/>
          </w:tcPr>
          <w:p w14:paraId="6B7BE984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-SA"/>
              </w:rPr>
              <w:t>预算总价</w:t>
            </w:r>
          </w:p>
          <w:p w14:paraId="7269CEEF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-SA"/>
              </w:rPr>
              <w:t>（元）</w:t>
            </w:r>
          </w:p>
        </w:tc>
        <w:tc>
          <w:tcPr>
            <w:tcW w:w="667" w:type="pct"/>
            <w:noWrap w:val="0"/>
            <w:vAlign w:val="center"/>
          </w:tcPr>
          <w:p w14:paraId="1ECD7797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  <w:t>交付要求</w:t>
            </w:r>
          </w:p>
        </w:tc>
        <w:tc>
          <w:tcPr>
            <w:tcW w:w="531" w:type="pct"/>
            <w:noWrap w:val="0"/>
            <w:vAlign w:val="center"/>
          </w:tcPr>
          <w:p w14:paraId="302BA592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  <w:t>质保期要求</w:t>
            </w:r>
          </w:p>
        </w:tc>
        <w:tc>
          <w:tcPr>
            <w:tcW w:w="371" w:type="pct"/>
            <w:noWrap w:val="0"/>
            <w:vAlign w:val="center"/>
          </w:tcPr>
          <w:p w14:paraId="626BE4E6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  <w:t>所属行业</w:t>
            </w:r>
          </w:p>
        </w:tc>
        <w:tc>
          <w:tcPr>
            <w:tcW w:w="496" w:type="pct"/>
            <w:noWrap w:val="0"/>
            <w:vAlign w:val="center"/>
          </w:tcPr>
          <w:p w14:paraId="54536927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  <w:t>备注</w:t>
            </w:r>
          </w:p>
        </w:tc>
      </w:tr>
      <w:tr w14:paraId="674A58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270" w:type="pct"/>
            <w:noWrap w:val="0"/>
            <w:vAlign w:val="center"/>
          </w:tcPr>
          <w:p w14:paraId="5EEF59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89" w:type="pct"/>
            <w:noWrap w:val="0"/>
            <w:vAlign w:val="center"/>
          </w:tcPr>
          <w:p w14:paraId="1E1A77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稳态瞬态荧光光谱仪</w:t>
            </w:r>
          </w:p>
          <w:p w14:paraId="7D0B96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（核心产品）</w:t>
            </w:r>
          </w:p>
        </w:tc>
        <w:tc>
          <w:tcPr>
            <w:tcW w:w="448" w:type="pct"/>
            <w:noWrap w:val="0"/>
            <w:vAlign w:val="center"/>
          </w:tcPr>
          <w:p w14:paraId="49F226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669" w:type="pct"/>
            <w:noWrap w:val="0"/>
            <w:vAlign w:val="center"/>
          </w:tcPr>
          <w:p w14:paraId="306D9518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1360000</w:t>
            </w:r>
          </w:p>
        </w:tc>
        <w:tc>
          <w:tcPr>
            <w:tcW w:w="655" w:type="pct"/>
            <w:noWrap w:val="0"/>
            <w:vAlign w:val="center"/>
          </w:tcPr>
          <w:p w14:paraId="04E1B7E7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1360000</w:t>
            </w:r>
          </w:p>
        </w:tc>
        <w:tc>
          <w:tcPr>
            <w:tcW w:w="667" w:type="pct"/>
            <w:vMerge w:val="restart"/>
            <w:noWrap w:val="0"/>
            <w:vAlign w:val="center"/>
          </w:tcPr>
          <w:p w14:paraId="6362A57A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一次性交付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稳态瞬态荧光光谱仪为合同签订后150天内交付；其他产品合同签订后30个工作日完成备货，采购人现场检查备货情况。安装时间具体以采购人通知的时间为准，接到采购人通知后60个工作日内完成安装验收工作（法定节假日除外）</w:t>
            </w:r>
          </w:p>
        </w:tc>
        <w:tc>
          <w:tcPr>
            <w:tcW w:w="531" w:type="pct"/>
            <w:vMerge w:val="restart"/>
            <w:noWrap w:val="0"/>
            <w:vAlign w:val="center"/>
          </w:tcPr>
          <w:p w14:paraId="49036B6B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质保期自验收合格之日起计算：</w:t>
            </w:r>
          </w:p>
          <w:p w14:paraId="09A9802B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投标人须承诺所供货物硬件的免费质保期为3年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软件提供3年质保并免费升级。</w:t>
            </w:r>
          </w:p>
        </w:tc>
        <w:tc>
          <w:tcPr>
            <w:tcW w:w="371" w:type="pct"/>
            <w:vMerge w:val="restart"/>
            <w:noWrap w:val="0"/>
            <w:vAlign w:val="center"/>
          </w:tcPr>
          <w:p w14:paraId="0B1DDC4F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工业</w:t>
            </w:r>
          </w:p>
        </w:tc>
        <w:tc>
          <w:tcPr>
            <w:tcW w:w="496" w:type="pct"/>
            <w:noWrap w:val="0"/>
            <w:vAlign w:val="center"/>
          </w:tcPr>
          <w:p w14:paraId="327CA14E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  <w:t>允许</w:t>
            </w:r>
          </w:p>
          <w:p w14:paraId="6FF2A6D7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  <w:t>进口</w:t>
            </w:r>
          </w:p>
        </w:tc>
      </w:tr>
      <w:tr w14:paraId="616BAA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270" w:type="pct"/>
            <w:noWrap w:val="0"/>
            <w:vAlign w:val="center"/>
          </w:tcPr>
          <w:p w14:paraId="1F7D94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889" w:type="pct"/>
            <w:noWrap w:val="0"/>
            <w:vAlign w:val="center"/>
          </w:tcPr>
          <w:p w14:paraId="110CEF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矢量网络</w:t>
            </w:r>
          </w:p>
          <w:p w14:paraId="6480B6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分析仪</w:t>
            </w:r>
          </w:p>
          <w:p w14:paraId="123FE2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（核心产品）</w:t>
            </w:r>
          </w:p>
        </w:tc>
        <w:tc>
          <w:tcPr>
            <w:tcW w:w="448" w:type="pct"/>
            <w:noWrap w:val="0"/>
            <w:vAlign w:val="center"/>
          </w:tcPr>
          <w:p w14:paraId="3FBA67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669" w:type="pct"/>
            <w:noWrap w:val="0"/>
            <w:vAlign w:val="center"/>
          </w:tcPr>
          <w:p w14:paraId="2BB0C942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780000</w:t>
            </w:r>
          </w:p>
        </w:tc>
        <w:tc>
          <w:tcPr>
            <w:tcW w:w="655" w:type="pct"/>
            <w:noWrap w:val="0"/>
            <w:vAlign w:val="center"/>
          </w:tcPr>
          <w:p w14:paraId="7236289B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780000</w:t>
            </w:r>
          </w:p>
        </w:tc>
        <w:tc>
          <w:tcPr>
            <w:tcW w:w="667" w:type="pct"/>
            <w:vMerge w:val="continue"/>
            <w:noWrap w:val="0"/>
            <w:vAlign w:val="center"/>
          </w:tcPr>
          <w:p w14:paraId="70C2D615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31" w:type="pct"/>
            <w:vMerge w:val="continue"/>
            <w:noWrap w:val="0"/>
            <w:vAlign w:val="center"/>
          </w:tcPr>
          <w:p w14:paraId="683501C6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71" w:type="pct"/>
            <w:vMerge w:val="continue"/>
            <w:noWrap w:val="0"/>
            <w:vAlign w:val="center"/>
          </w:tcPr>
          <w:p w14:paraId="35C011FA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496" w:type="pct"/>
            <w:noWrap w:val="0"/>
            <w:vAlign w:val="center"/>
          </w:tcPr>
          <w:p w14:paraId="13076E99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345A82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270" w:type="pct"/>
            <w:noWrap w:val="0"/>
            <w:vAlign w:val="center"/>
          </w:tcPr>
          <w:p w14:paraId="566DAB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889" w:type="pct"/>
            <w:noWrap w:val="0"/>
            <w:vAlign w:val="center"/>
          </w:tcPr>
          <w:p w14:paraId="777EA8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时域测量功能</w:t>
            </w:r>
          </w:p>
        </w:tc>
        <w:tc>
          <w:tcPr>
            <w:tcW w:w="448" w:type="pct"/>
            <w:noWrap w:val="0"/>
            <w:vAlign w:val="center"/>
          </w:tcPr>
          <w:p w14:paraId="2F2A02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669" w:type="pct"/>
            <w:noWrap w:val="0"/>
            <w:vAlign w:val="center"/>
          </w:tcPr>
          <w:p w14:paraId="2CBDF664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45000</w:t>
            </w:r>
          </w:p>
        </w:tc>
        <w:tc>
          <w:tcPr>
            <w:tcW w:w="655" w:type="pct"/>
            <w:noWrap w:val="0"/>
            <w:vAlign w:val="center"/>
          </w:tcPr>
          <w:p w14:paraId="17B823CB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45000</w:t>
            </w:r>
          </w:p>
        </w:tc>
        <w:tc>
          <w:tcPr>
            <w:tcW w:w="667" w:type="pct"/>
            <w:vMerge w:val="continue"/>
            <w:noWrap w:val="0"/>
            <w:vAlign w:val="center"/>
          </w:tcPr>
          <w:p w14:paraId="6B3EF21E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31" w:type="pct"/>
            <w:vMerge w:val="continue"/>
            <w:noWrap w:val="0"/>
            <w:vAlign w:val="center"/>
          </w:tcPr>
          <w:p w14:paraId="52808136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71" w:type="pct"/>
            <w:vMerge w:val="continue"/>
            <w:noWrap w:val="0"/>
            <w:vAlign w:val="center"/>
          </w:tcPr>
          <w:p w14:paraId="42BFFADC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496" w:type="pct"/>
            <w:noWrap w:val="0"/>
            <w:vAlign w:val="center"/>
          </w:tcPr>
          <w:p w14:paraId="0584BFF8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62BD90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270" w:type="pct"/>
            <w:noWrap w:val="0"/>
            <w:vAlign w:val="center"/>
          </w:tcPr>
          <w:p w14:paraId="4994EE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889" w:type="pct"/>
            <w:noWrap w:val="0"/>
            <w:vAlign w:val="center"/>
          </w:tcPr>
          <w:p w14:paraId="742DC0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VNA测试电缆</w:t>
            </w:r>
          </w:p>
        </w:tc>
        <w:tc>
          <w:tcPr>
            <w:tcW w:w="448" w:type="pct"/>
            <w:noWrap w:val="0"/>
            <w:vAlign w:val="center"/>
          </w:tcPr>
          <w:p w14:paraId="1B94F4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1根</w:t>
            </w:r>
          </w:p>
        </w:tc>
        <w:tc>
          <w:tcPr>
            <w:tcW w:w="669" w:type="pct"/>
            <w:noWrap w:val="0"/>
            <w:vAlign w:val="center"/>
          </w:tcPr>
          <w:p w14:paraId="4E45385A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13800</w:t>
            </w:r>
          </w:p>
        </w:tc>
        <w:tc>
          <w:tcPr>
            <w:tcW w:w="655" w:type="pct"/>
            <w:noWrap w:val="0"/>
            <w:vAlign w:val="center"/>
          </w:tcPr>
          <w:p w14:paraId="72758A69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13800</w:t>
            </w:r>
          </w:p>
        </w:tc>
        <w:tc>
          <w:tcPr>
            <w:tcW w:w="667" w:type="pct"/>
            <w:vMerge w:val="continue"/>
            <w:noWrap w:val="0"/>
            <w:vAlign w:val="center"/>
          </w:tcPr>
          <w:p w14:paraId="2FD4A782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31" w:type="pct"/>
            <w:vMerge w:val="continue"/>
            <w:noWrap w:val="0"/>
            <w:vAlign w:val="center"/>
          </w:tcPr>
          <w:p w14:paraId="19886D42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71" w:type="pct"/>
            <w:vMerge w:val="continue"/>
            <w:noWrap w:val="0"/>
            <w:vAlign w:val="center"/>
          </w:tcPr>
          <w:p w14:paraId="7B391C92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496" w:type="pct"/>
            <w:noWrap w:val="0"/>
            <w:vAlign w:val="center"/>
          </w:tcPr>
          <w:p w14:paraId="4678A550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4B1904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270" w:type="pct"/>
            <w:noWrap w:val="0"/>
            <w:vAlign w:val="center"/>
          </w:tcPr>
          <w:p w14:paraId="3DA4BB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  <w:tc>
          <w:tcPr>
            <w:tcW w:w="889" w:type="pct"/>
            <w:noWrap w:val="0"/>
            <w:vAlign w:val="center"/>
          </w:tcPr>
          <w:p w14:paraId="7982AE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VNA测试电缆</w:t>
            </w:r>
          </w:p>
        </w:tc>
        <w:tc>
          <w:tcPr>
            <w:tcW w:w="448" w:type="pct"/>
            <w:noWrap w:val="0"/>
            <w:vAlign w:val="center"/>
          </w:tcPr>
          <w:p w14:paraId="2FFB8F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1根</w:t>
            </w:r>
          </w:p>
        </w:tc>
        <w:tc>
          <w:tcPr>
            <w:tcW w:w="669" w:type="pct"/>
            <w:noWrap w:val="0"/>
            <w:vAlign w:val="center"/>
          </w:tcPr>
          <w:p w14:paraId="00AAD0B6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13800</w:t>
            </w:r>
          </w:p>
        </w:tc>
        <w:tc>
          <w:tcPr>
            <w:tcW w:w="655" w:type="pct"/>
            <w:noWrap w:val="0"/>
            <w:vAlign w:val="center"/>
          </w:tcPr>
          <w:p w14:paraId="4C79827F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13800</w:t>
            </w:r>
          </w:p>
        </w:tc>
        <w:tc>
          <w:tcPr>
            <w:tcW w:w="667" w:type="pct"/>
            <w:vMerge w:val="continue"/>
            <w:noWrap w:val="0"/>
            <w:vAlign w:val="center"/>
          </w:tcPr>
          <w:p w14:paraId="62270605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31" w:type="pct"/>
            <w:vMerge w:val="continue"/>
            <w:noWrap w:val="0"/>
            <w:vAlign w:val="center"/>
          </w:tcPr>
          <w:p w14:paraId="11159A79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71" w:type="pct"/>
            <w:vMerge w:val="continue"/>
            <w:noWrap w:val="0"/>
            <w:vAlign w:val="center"/>
          </w:tcPr>
          <w:p w14:paraId="380069D5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496" w:type="pct"/>
            <w:noWrap w:val="0"/>
            <w:vAlign w:val="center"/>
          </w:tcPr>
          <w:p w14:paraId="0A69DE25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1B6C64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270" w:type="pct"/>
            <w:noWrap w:val="0"/>
            <w:vAlign w:val="center"/>
          </w:tcPr>
          <w:p w14:paraId="58B187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6</w:t>
            </w:r>
          </w:p>
        </w:tc>
        <w:tc>
          <w:tcPr>
            <w:tcW w:w="889" w:type="pct"/>
            <w:noWrap w:val="0"/>
            <w:vAlign w:val="center"/>
          </w:tcPr>
          <w:p w14:paraId="2780EB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传输线法材料测试软件</w:t>
            </w:r>
          </w:p>
        </w:tc>
        <w:tc>
          <w:tcPr>
            <w:tcW w:w="448" w:type="pct"/>
            <w:noWrap w:val="0"/>
            <w:vAlign w:val="center"/>
          </w:tcPr>
          <w:p w14:paraId="6EA361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  <w:tc>
          <w:tcPr>
            <w:tcW w:w="669" w:type="pct"/>
            <w:noWrap w:val="0"/>
            <w:vAlign w:val="center"/>
          </w:tcPr>
          <w:p w14:paraId="484BC9A2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135000</w:t>
            </w:r>
          </w:p>
        </w:tc>
        <w:tc>
          <w:tcPr>
            <w:tcW w:w="655" w:type="pct"/>
            <w:noWrap w:val="0"/>
            <w:vAlign w:val="center"/>
          </w:tcPr>
          <w:p w14:paraId="01772B61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135000</w:t>
            </w:r>
          </w:p>
        </w:tc>
        <w:tc>
          <w:tcPr>
            <w:tcW w:w="667" w:type="pct"/>
            <w:vMerge w:val="continue"/>
            <w:noWrap w:val="0"/>
            <w:vAlign w:val="center"/>
          </w:tcPr>
          <w:p w14:paraId="03FF56CB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31" w:type="pct"/>
            <w:vMerge w:val="continue"/>
            <w:noWrap w:val="0"/>
            <w:vAlign w:val="center"/>
          </w:tcPr>
          <w:p w14:paraId="276706B1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71" w:type="pct"/>
            <w:vMerge w:val="continue"/>
            <w:noWrap w:val="0"/>
            <w:vAlign w:val="center"/>
          </w:tcPr>
          <w:p w14:paraId="53F19003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496" w:type="pct"/>
            <w:noWrap w:val="0"/>
            <w:vAlign w:val="center"/>
          </w:tcPr>
          <w:p w14:paraId="60E8702C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315C3F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270" w:type="pct"/>
            <w:noWrap w:val="0"/>
            <w:vAlign w:val="center"/>
          </w:tcPr>
          <w:p w14:paraId="544384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7</w:t>
            </w:r>
          </w:p>
        </w:tc>
        <w:tc>
          <w:tcPr>
            <w:tcW w:w="889" w:type="pct"/>
            <w:noWrap w:val="0"/>
            <w:vAlign w:val="center"/>
          </w:tcPr>
          <w:p w14:paraId="2F737F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N型同轴</w:t>
            </w:r>
          </w:p>
          <w:p w14:paraId="5B4824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空气线</w:t>
            </w:r>
          </w:p>
        </w:tc>
        <w:tc>
          <w:tcPr>
            <w:tcW w:w="448" w:type="pct"/>
            <w:noWrap w:val="0"/>
            <w:vAlign w:val="center"/>
          </w:tcPr>
          <w:p w14:paraId="6E3D2C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  <w:tc>
          <w:tcPr>
            <w:tcW w:w="669" w:type="pct"/>
            <w:noWrap w:val="0"/>
            <w:vAlign w:val="center"/>
          </w:tcPr>
          <w:p w14:paraId="11142F31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11800</w:t>
            </w:r>
          </w:p>
        </w:tc>
        <w:tc>
          <w:tcPr>
            <w:tcW w:w="655" w:type="pct"/>
            <w:noWrap w:val="0"/>
            <w:vAlign w:val="center"/>
          </w:tcPr>
          <w:p w14:paraId="1AC0EAF6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11800</w:t>
            </w:r>
          </w:p>
        </w:tc>
        <w:tc>
          <w:tcPr>
            <w:tcW w:w="667" w:type="pct"/>
            <w:vMerge w:val="continue"/>
            <w:noWrap w:val="0"/>
            <w:vAlign w:val="center"/>
          </w:tcPr>
          <w:p w14:paraId="4D2EF48C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31" w:type="pct"/>
            <w:vMerge w:val="continue"/>
            <w:noWrap w:val="0"/>
            <w:vAlign w:val="center"/>
          </w:tcPr>
          <w:p w14:paraId="2DB33133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71" w:type="pct"/>
            <w:vMerge w:val="continue"/>
            <w:noWrap w:val="0"/>
            <w:vAlign w:val="center"/>
          </w:tcPr>
          <w:p w14:paraId="351FA36A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496" w:type="pct"/>
            <w:noWrap w:val="0"/>
            <w:vAlign w:val="center"/>
          </w:tcPr>
          <w:p w14:paraId="703E0EBF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4FFBF0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270" w:type="pct"/>
            <w:noWrap w:val="0"/>
            <w:vAlign w:val="center"/>
          </w:tcPr>
          <w:p w14:paraId="7CD115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8</w:t>
            </w:r>
          </w:p>
        </w:tc>
        <w:tc>
          <w:tcPr>
            <w:tcW w:w="889" w:type="pct"/>
            <w:noWrap w:val="0"/>
            <w:vAlign w:val="center"/>
          </w:tcPr>
          <w:p w14:paraId="6F0682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N型同轴</w:t>
            </w:r>
          </w:p>
          <w:p w14:paraId="058343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校准件</w:t>
            </w:r>
          </w:p>
        </w:tc>
        <w:tc>
          <w:tcPr>
            <w:tcW w:w="448" w:type="pct"/>
            <w:noWrap w:val="0"/>
            <w:vAlign w:val="center"/>
          </w:tcPr>
          <w:p w14:paraId="484475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  <w:tc>
          <w:tcPr>
            <w:tcW w:w="669" w:type="pct"/>
            <w:noWrap w:val="0"/>
            <w:vAlign w:val="center"/>
          </w:tcPr>
          <w:p w14:paraId="6BAEAC1C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19800</w:t>
            </w:r>
          </w:p>
        </w:tc>
        <w:tc>
          <w:tcPr>
            <w:tcW w:w="655" w:type="pct"/>
            <w:noWrap w:val="0"/>
            <w:vAlign w:val="center"/>
          </w:tcPr>
          <w:p w14:paraId="7F679B2A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19800</w:t>
            </w:r>
          </w:p>
        </w:tc>
        <w:tc>
          <w:tcPr>
            <w:tcW w:w="667" w:type="pct"/>
            <w:vMerge w:val="continue"/>
            <w:noWrap w:val="0"/>
            <w:vAlign w:val="center"/>
          </w:tcPr>
          <w:p w14:paraId="2FD7C48F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31" w:type="pct"/>
            <w:vMerge w:val="continue"/>
            <w:noWrap w:val="0"/>
            <w:vAlign w:val="center"/>
          </w:tcPr>
          <w:p w14:paraId="19F426CB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71" w:type="pct"/>
            <w:vMerge w:val="continue"/>
            <w:noWrap w:val="0"/>
            <w:vAlign w:val="center"/>
          </w:tcPr>
          <w:p w14:paraId="5FAF3A28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496" w:type="pct"/>
            <w:noWrap w:val="0"/>
            <w:vAlign w:val="center"/>
          </w:tcPr>
          <w:p w14:paraId="33C31DB0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03CF4E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270" w:type="pct"/>
            <w:noWrap w:val="0"/>
            <w:vAlign w:val="center"/>
          </w:tcPr>
          <w:p w14:paraId="6A7006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9</w:t>
            </w:r>
          </w:p>
        </w:tc>
        <w:tc>
          <w:tcPr>
            <w:tcW w:w="889" w:type="pct"/>
            <w:noWrap w:val="0"/>
            <w:vAlign w:val="center"/>
          </w:tcPr>
          <w:p w14:paraId="403B2D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同轴转接器</w:t>
            </w:r>
          </w:p>
        </w:tc>
        <w:tc>
          <w:tcPr>
            <w:tcW w:w="448" w:type="pct"/>
            <w:noWrap w:val="0"/>
            <w:vAlign w:val="center"/>
          </w:tcPr>
          <w:p w14:paraId="1B4E4F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1个</w:t>
            </w:r>
          </w:p>
        </w:tc>
        <w:tc>
          <w:tcPr>
            <w:tcW w:w="669" w:type="pct"/>
            <w:noWrap w:val="0"/>
            <w:vAlign w:val="center"/>
          </w:tcPr>
          <w:p w14:paraId="7209ABEE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1680</w:t>
            </w:r>
          </w:p>
        </w:tc>
        <w:tc>
          <w:tcPr>
            <w:tcW w:w="655" w:type="pct"/>
            <w:noWrap w:val="0"/>
            <w:vAlign w:val="center"/>
          </w:tcPr>
          <w:p w14:paraId="325C2F1E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1680</w:t>
            </w:r>
          </w:p>
        </w:tc>
        <w:tc>
          <w:tcPr>
            <w:tcW w:w="667" w:type="pct"/>
            <w:vMerge w:val="continue"/>
            <w:noWrap w:val="0"/>
            <w:vAlign w:val="center"/>
          </w:tcPr>
          <w:p w14:paraId="3981B3F7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31" w:type="pct"/>
            <w:vMerge w:val="continue"/>
            <w:noWrap w:val="0"/>
            <w:vAlign w:val="center"/>
          </w:tcPr>
          <w:p w14:paraId="0143FF0C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71" w:type="pct"/>
            <w:vMerge w:val="continue"/>
            <w:noWrap w:val="0"/>
            <w:vAlign w:val="center"/>
          </w:tcPr>
          <w:p w14:paraId="751FF9A5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496" w:type="pct"/>
            <w:noWrap w:val="0"/>
            <w:vAlign w:val="center"/>
          </w:tcPr>
          <w:p w14:paraId="45238C21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25C70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270" w:type="pct"/>
            <w:noWrap w:val="0"/>
            <w:vAlign w:val="center"/>
          </w:tcPr>
          <w:p w14:paraId="35E24B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10</w:t>
            </w:r>
          </w:p>
        </w:tc>
        <w:tc>
          <w:tcPr>
            <w:tcW w:w="889" w:type="pct"/>
            <w:noWrap w:val="0"/>
            <w:vAlign w:val="center"/>
          </w:tcPr>
          <w:p w14:paraId="13A66B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同轴转接器</w:t>
            </w:r>
          </w:p>
        </w:tc>
        <w:tc>
          <w:tcPr>
            <w:tcW w:w="448" w:type="pct"/>
            <w:noWrap w:val="0"/>
            <w:vAlign w:val="center"/>
          </w:tcPr>
          <w:p w14:paraId="771F9D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1个</w:t>
            </w:r>
          </w:p>
        </w:tc>
        <w:tc>
          <w:tcPr>
            <w:tcW w:w="669" w:type="pct"/>
            <w:noWrap w:val="0"/>
            <w:vAlign w:val="center"/>
          </w:tcPr>
          <w:p w14:paraId="09297A7C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1680</w:t>
            </w:r>
          </w:p>
        </w:tc>
        <w:tc>
          <w:tcPr>
            <w:tcW w:w="655" w:type="pct"/>
            <w:noWrap w:val="0"/>
            <w:vAlign w:val="center"/>
          </w:tcPr>
          <w:p w14:paraId="768CFA59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1680</w:t>
            </w:r>
          </w:p>
        </w:tc>
        <w:tc>
          <w:tcPr>
            <w:tcW w:w="667" w:type="pct"/>
            <w:vMerge w:val="continue"/>
            <w:noWrap w:val="0"/>
            <w:vAlign w:val="center"/>
          </w:tcPr>
          <w:p w14:paraId="1443B641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31" w:type="pct"/>
            <w:vMerge w:val="continue"/>
            <w:noWrap w:val="0"/>
            <w:vAlign w:val="center"/>
          </w:tcPr>
          <w:p w14:paraId="072A0BEF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71" w:type="pct"/>
            <w:vMerge w:val="continue"/>
            <w:noWrap w:val="0"/>
            <w:vAlign w:val="center"/>
          </w:tcPr>
          <w:p w14:paraId="1DB3DDB0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496" w:type="pct"/>
            <w:noWrap w:val="0"/>
            <w:vAlign w:val="center"/>
          </w:tcPr>
          <w:p w14:paraId="34606E55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0BB560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270" w:type="pct"/>
            <w:noWrap w:val="0"/>
            <w:vAlign w:val="center"/>
          </w:tcPr>
          <w:p w14:paraId="68950F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11</w:t>
            </w:r>
          </w:p>
        </w:tc>
        <w:tc>
          <w:tcPr>
            <w:tcW w:w="889" w:type="pct"/>
            <w:noWrap w:val="0"/>
            <w:vAlign w:val="center"/>
          </w:tcPr>
          <w:p w14:paraId="621EC2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光纤波分</w:t>
            </w:r>
          </w:p>
          <w:p w14:paraId="524488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复用器</w:t>
            </w:r>
          </w:p>
        </w:tc>
        <w:tc>
          <w:tcPr>
            <w:tcW w:w="448" w:type="pct"/>
            <w:noWrap w:val="0"/>
            <w:vAlign w:val="center"/>
          </w:tcPr>
          <w:p w14:paraId="6C054E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2台</w:t>
            </w:r>
          </w:p>
        </w:tc>
        <w:tc>
          <w:tcPr>
            <w:tcW w:w="669" w:type="pct"/>
            <w:noWrap w:val="0"/>
            <w:vAlign w:val="center"/>
          </w:tcPr>
          <w:p w14:paraId="17575E4B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710</w:t>
            </w:r>
          </w:p>
        </w:tc>
        <w:tc>
          <w:tcPr>
            <w:tcW w:w="655" w:type="pct"/>
            <w:noWrap w:val="0"/>
            <w:vAlign w:val="center"/>
          </w:tcPr>
          <w:p w14:paraId="29F787F8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1420</w:t>
            </w:r>
          </w:p>
        </w:tc>
        <w:tc>
          <w:tcPr>
            <w:tcW w:w="667" w:type="pct"/>
            <w:vMerge w:val="continue"/>
            <w:noWrap w:val="0"/>
            <w:vAlign w:val="center"/>
          </w:tcPr>
          <w:p w14:paraId="347E23CE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31" w:type="pct"/>
            <w:vMerge w:val="continue"/>
            <w:noWrap w:val="0"/>
            <w:vAlign w:val="center"/>
          </w:tcPr>
          <w:p w14:paraId="493A038F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71" w:type="pct"/>
            <w:vMerge w:val="continue"/>
            <w:noWrap w:val="0"/>
            <w:vAlign w:val="center"/>
          </w:tcPr>
          <w:p w14:paraId="30DA764F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496" w:type="pct"/>
            <w:noWrap w:val="0"/>
            <w:vAlign w:val="center"/>
          </w:tcPr>
          <w:p w14:paraId="623D14E0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1A4D80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270" w:type="pct"/>
            <w:noWrap w:val="0"/>
            <w:vAlign w:val="center"/>
          </w:tcPr>
          <w:p w14:paraId="6A6C3C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12</w:t>
            </w:r>
          </w:p>
        </w:tc>
        <w:tc>
          <w:tcPr>
            <w:tcW w:w="889" w:type="pct"/>
            <w:noWrap w:val="0"/>
            <w:vAlign w:val="center"/>
          </w:tcPr>
          <w:p w14:paraId="3119A7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光纤隔离器</w:t>
            </w:r>
          </w:p>
        </w:tc>
        <w:tc>
          <w:tcPr>
            <w:tcW w:w="448" w:type="pct"/>
            <w:noWrap w:val="0"/>
            <w:vAlign w:val="center"/>
          </w:tcPr>
          <w:p w14:paraId="6DC72D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2台</w:t>
            </w:r>
          </w:p>
        </w:tc>
        <w:tc>
          <w:tcPr>
            <w:tcW w:w="669" w:type="pct"/>
            <w:noWrap w:val="0"/>
            <w:vAlign w:val="center"/>
          </w:tcPr>
          <w:p w14:paraId="722A0EBD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850</w:t>
            </w:r>
          </w:p>
        </w:tc>
        <w:tc>
          <w:tcPr>
            <w:tcW w:w="655" w:type="pct"/>
            <w:noWrap w:val="0"/>
            <w:vAlign w:val="center"/>
          </w:tcPr>
          <w:p w14:paraId="3BB09AE0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1700</w:t>
            </w:r>
          </w:p>
        </w:tc>
        <w:tc>
          <w:tcPr>
            <w:tcW w:w="667" w:type="pct"/>
            <w:vMerge w:val="continue"/>
            <w:noWrap w:val="0"/>
            <w:vAlign w:val="center"/>
          </w:tcPr>
          <w:p w14:paraId="2F8BC6CD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31" w:type="pct"/>
            <w:vMerge w:val="continue"/>
            <w:noWrap w:val="0"/>
            <w:vAlign w:val="center"/>
          </w:tcPr>
          <w:p w14:paraId="6D937C90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71" w:type="pct"/>
            <w:vMerge w:val="continue"/>
            <w:noWrap w:val="0"/>
            <w:vAlign w:val="center"/>
          </w:tcPr>
          <w:p w14:paraId="52C10FFE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496" w:type="pct"/>
            <w:noWrap w:val="0"/>
            <w:vAlign w:val="center"/>
          </w:tcPr>
          <w:p w14:paraId="589E4F69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7219D3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270" w:type="pct"/>
            <w:noWrap w:val="0"/>
            <w:vAlign w:val="center"/>
          </w:tcPr>
          <w:p w14:paraId="12BEEF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13</w:t>
            </w:r>
          </w:p>
        </w:tc>
        <w:tc>
          <w:tcPr>
            <w:tcW w:w="889" w:type="pct"/>
            <w:noWrap w:val="0"/>
            <w:vAlign w:val="center"/>
          </w:tcPr>
          <w:p w14:paraId="7E7B23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光纤隔离器</w:t>
            </w:r>
          </w:p>
        </w:tc>
        <w:tc>
          <w:tcPr>
            <w:tcW w:w="448" w:type="pct"/>
            <w:noWrap w:val="0"/>
            <w:vAlign w:val="center"/>
          </w:tcPr>
          <w:p w14:paraId="6997C9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669" w:type="pct"/>
            <w:noWrap w:val="0"/>
            <w:vAlign w:val="center"/>
          </w:tcPr>
          <w:p w14:paraId="51DDA7FC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640</w:t>
            </w:r>
          </w:p>
        </w:tc>
        <w:tc>
          <w:tcPr>
            <w:tcW w:w="655" w:type="pct"/>
            <w:noWrap w:val="0"/>
            <w:vAlign w:val="center"/>
          </w:tcPr>
          <w:p w14:paraId="6EF2C5B9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640</w:t>
            </w:r>
          </w:p>
        </w:tc>
        <w:tc>
          <w:tcPr>
            <w:tcW w:w="667" w:type="pct"/>
            <w:vMerge w:val="continue"/>
            <w:noWrap w:val="0"/>
            <w:vAlign w:val="center"/>
          </w:tcPr>
          <w:p w14:paraId="113096BB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31" w:type="pct"/>
            <w:vMerge w:val="continue"/>
            <w:noWrap w:val="0"/>
            <w:vAlign w:val="center"/>
          </w:tcPr>
          <w:p w14:paraId="323ED5FE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71" w:type="pct"/>
            <w:vMerge w:val="continue"/>
            <w:noWrap w:val="0"/>
            <w:vAlign w:val="center"/>
          </w:tcPr>
          <w:p w14:paraId="00D02FD2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496" w:type="pct"/>
            <w:noWrap w:val="0"/>
            <w:vAlign w:val="center"/>
          </w:tcPr>
          <w:p w14:paraId="287B310F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2A2CEC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270" w:type="pct"/>
            <w:noWrap w:val="0"/>
            <w:vAlign w:val="center"/>
          </w:tcPr>
          <w:p w14:paraId="3E3D07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14</w:t>
            </w:r>
          </w:p>
        </w:tc>
        <w:tc>
          <w:tcPr>
            <w:tcW w:w="889" w:type="pct"/>
            <w:noWrap w:val="0"/>
            <w:vAlign w:val="center"/>
          </w:tcPr>
          <w:p w14:paraId="619D9D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光纤环形器</w:t>
            </w:r>
          </w:p>
        </w:tc>
        <w:tc>
          <w:tcPr>
            <w:tcW w:w="448" w:type="pct"/>
            <w:noWrap w:val="0"/>
            <w:vAlign w:val="center"/>
          </w:tcPr>
          <w:p w14:paraId="4FA4BC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2台</w:t>
            </w:r>
          </w:p>
        </w:tc>
        <w:tc>
          <w:tcPr>
            <w:tcW w:w="669" w:type="pct"/>
            <w:noWrap w:val="0"/>
            <w:vAlign w:val="center"/>
          </w:tcPr>
          <w:p w14:paraId="2E116193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2800</w:t>
            </w:r>
          </w:p>
        </w:tc>
        <w:tc>
          <w:tcPr>
            <w:tcW w:w="655" w:type="pct"/>
            <w:noWrap w:val="0"/>
            <w:vAlign w:val="center"/>
          </w:tcPr>
          <w:p w14:paraId="622A221C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5600</w:t>
            </w:r>
          </w:p>
        </w:tc>
        <w:tc>
          <w:tcPr>
            <w:tcW w:w="667" w:type="pct"/>
            <w:vMerge w:val="continue"/>
            <w:noWrap w:val="0"/>
            <w:vAlign w:val="center"/>
          </w:tcPr>
          <w:p w14:paraId="16ED2204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31" w:type="pct"/>
            <w:vMerge w:val="continue"/>
            <w:noWrap w:val="0"/>
            <w:vAlign w:val="center"/>
          </w:tcPr>
          <w:p w14:paraId="3335216B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71" w:type="pct"/>
            <w:vMerge w:val="continue"/>
            <w:noWrap w:val="0"/>
            <w:vAlign w:val="center"/>
          </w:tcPr>
          <w:p w14:paraId="4CE97971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496" w:type="pct"/>
            <w:noWrap w:val="0"/>
            <w:vAlign w:val="center"/>
          </w:tcPr>
          <w:p w14:paraId="5143CF36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12271D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270" w:type="pct"/>
            <w:noWrap w:val="0"/>
            <w:vAlign w:val="center"/>
          </w:tcPr>
          <w:p w14:paraId="603E47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15</w:t>
            </w:r>
          </w:p>
        </w:tc>
        <w:tc>
          <w:tcPr>
            <w:tcW w:w="889" w:type="pct"/>
            <w:noWrap w:val="0"/>
            <w:vAlign w:val="center"/>
          </w:tcPr>
          <w:p w14:paraId="2E48FA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光纤环形器</w:t>
            </w:r>
          </w:p>
        </w:tc>
        <w:tc>
          <w:tcPr>
            <w:tcW w:w="448" w:type="pct"/>
            <w:noWrap w:val="0"/>
            <w:vAlign w:val="center"/>
          </w:tcPr>
          <w:p w14:paraId="5DDDED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2台</w:t>
            </w:r>
          </w:p>
        </w:tc>
        <w:tc>
          <w:tcPr>
            <w:tcW w:w="669" w:type="pct"/>
            <w:noWrap w:val="0"/>
            <w:vAlign w:val="center"/>
          </w:tcPr>
          <w:p w14:paraId="3B187A5B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1200</w:t>
            </w:r>
          </w:p>
        </w:tc>
        <w:tc>
          <w:tcPr>
            <w:tcW w:w="655" w:type="pct"/>
            <w:noWrap w:val="0"/>
            <w:vAlign w:val="center"/>
          </w:tcPr>
          <w:p w14:paraId="4B0A0D22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2400</w:t>
            </w:r>
          </w:p>
        </w:tc>
        <w:tc>
          <w:tcPr>
            <w:tcW w:w="667" w:type="pct"/>
            <w:vMerge w:val="continue"/>
            <w:noWrap w:val="0"/>
            <w:vAlign w:val="center"/>
          </w:tcPr>
          <w:p w14:paraId="15434B41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31" w:type="pct"/>
            <w:vMerge w:val="continue"/>
            <w:noWrap w:val="0"/>
            <w:vAlign w:val="center"/>
          </w:tcPr>
          <w:p w14:paraId="1EFED469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71" w:type="pct"/>
            <w:vMerge w:val="continue"/>
            <w:noWrap w:val="0"/>
            <w:vAlign w:val="center"/>
          </w:tcPr>
          <w:p w14:paraId="49B29A2B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496" w:type="pct"/>
            <w:noWrap w:val="0"/>
            <w:vAlign w:val="center"/>
          </w:tcPr>
          <w:p w14:paraId="2905114E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3FDC14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270" w:type="pct"/>
            <w:noWrap w:val="0"/>
            <w:vAlign w:val="center"/>
          </w:tcPr>
          <w:p w14:paraId="0D6312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16</w:t>
            </w:r>
          </w:p>
        </w:tc>
        <w:tc>
          <w:tcPr>
            <w:tcW w:w="889" w:type="pct"/>
            <w:noWrap w:val="0"/>
            <w:vAlign w:val="center"/>
          </w:tcPr>
          <w:p w14:paraId="6F60CD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纤芯对准</w:t>
            </w:r>
          </w:p>
          <w:p w14:paraId="7DE204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熔接机</w:t>
            </w:r>
          </w:p>
        </w:tc>
        <w:tc>
          <w:tcPr>
            <w:tcW w:w="448" w:type="pct"/>
            <w:noWrap w:val="0"/>
            <w:vAlign w:val="center"/>
          </w:tcPr>
          <w:p w14:paraId="0DB460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669" w:type="pct"/>
            <w:noWrap w:val="0"/>
            <w:vAlign w:val="center"/>
          </w:tcPr>
          <w:p w14:paraId="43A776C1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52500</w:t>
            </w:r>
          </w:p>
        </w:tc>
        <w:tc>
          <w:tcPr>
            <w:tcW w:w="655" w:type="pct"/>
            <w:noWrap w:val="0"/>
            <w:vAlign w:val="center"/>
          </w:tcPr>
          <w:p w14:paraId="52BA1F32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52500</w:t>
            </w:r>
          </w:p>
        </w:tc>
        <w:tc>
          <w:tcPr>
            <w:tcW w:w="667" w:type="pct"/>
            <w:vMerge w:val="continue"/>
            <w:noWrap w:val="0"/>
            <w:vAlign w:val="center"/>
          </w:tcPr>
          <w:p w14:paraId="61637A8F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31" w:type="pct"/>
            <w:vMerge w:val="continue"/>
            <w:noWrap w:val="0"/>
            <w:vAlign w:val="center"/>
          </w:tcPr>
          <w:p w14:paraId="3A64A395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71" w:type="pct"/>
            <w:vMerge w:val="continue"/>
            <w:noWrap w:val="0"/>
            <w:vAlign w:val="center"/>
          </w:tcPr>
          <w:p w14:paraId="1B04F614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496" w:type="pct"/>
            <w:noWrap w:val="0"/>
            <w:vAlign w:val="center"/>
          </w:tcPr>
          <w:p w14:paraId="141A58B9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3D7BFB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270" w:type="pct"/>
            <w:noWrap w:val="0"/>
            <w:vAlign w:val="center"/>
          </w:tcPr>
          <w:p w14:paraId="7F659D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17</w:t>
            </w:r>
          </w:p>
        </w:tc>
        <w:tc>
          <w:tcPr>
            <w:tcW w:w="889" w:type="pct"/>
            <w:noWrap w:val="0"/>
            <w:vAlign w:val="center"/>
          </w:tcPr>
          <w:p w14:paraId="24320B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光纤传感数据采集与处理</w:t>
            </w:r>
          </w:p>
          <w:p w14:paraId="3F605E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模块</w:t>
            </w:r>
          </w:p>
        </w:tc>
        <w:tc>
          <w:tcPr>
            <w:tcW w:w="448" w:type="pct"/>
            <w:noWrap w:val="0"/>
            <w:vAlign w:val="center"/>
          </w:tcPr>
          <w:p w14:paraId="47CAB3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  <w:tc>
          <w:tcPr>
            <w:tcW w:w="669" w:type="pct"/>
            <w:noWrap w:val="0"/>
            <w:vAlign w:val="center"/>
          </w:tcPr>
          <w:p w14:paraId="3C5A4FE5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85000</w:t>
            </w:r>
          </w:p>
        </w:tc>
        <w:tc>
          <w:tcPr>
            <w:tcW w:w="655" w:type="pct"/>
            <w:noWrap w:val="0"/>
            <w:vAlign w:val="center"/>
          </w:tcPr>
          <w:p w14:paraId="028A5574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85000</w:t>
            </w:r>
          </w:p>
        </w:tc>
        <w:tc>
          <w:tcPr>
            <w:tcW w:w="667" w:type="pct"/>
            <w:vMerge w:val="continue"/>
            <w:noWrap w:val="0"/>
            <w:vAlign w:val="center"/>
          </w:tcPr>
          <w:p w14:paraId="1A5657CE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31" w:type="pct"/>
            <w:vMerge w:val="continue"/>
            <w:noWrap w:val="0"/>
            <w:vAlign w:val="center"/>
          </w:tcPr>
          <w:p w14:paraId="53368A0E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71" w:type="pct"/>
            <w:vMerge w:val="continue"/>
            <w:noWrap w:val="0"/>
            <w:vAlign w:val="center"/>
          </w:tcPr>
          <w:p w14:paraId="0DDB47B8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496" w:type="pct"/>
            <w:noWrap w:val="0"/>
            <w:vAlign w:val="center"/>
          </w:tcPr>
          <w:p w14:paraId="7FE56A5C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174EEB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270" w:type="pct"/>
            <w:noWrap w:val="0"/>
            <w:vAlign w:val="center"/>
          </w:tcPr>
          <w:p w14:paraId="352F85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18</w:t>
            </w:r>
          </w:p>
        </w:tc>
        <w:tc>
          <w:tcPr>
            <w:tcW w:w="889" w:type="pct"/>
            <w:noWrap w:val="0"/>
            <w:vAlign w:val="center"/>
          </w:tcPr>
          <w:p w14:paraId="128BC9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电磁参数测试控制与分析</w:t>
            </w:r>
          </w:p>
          <w:p w14:paraId="11552A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模块</w:t>
            </w:r>
          </w:p>
        </w:tc>
        <w:tc>
          <w:tcPr>
            <w:tcW w:w="448" w:type="pct"/>
            <w:noWrap w:val="0"/>
            <w:vAlign w:val="center"/>
          </w:tcPr>
          <w:p w14:paraId="56C90F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  <w:tc>
          <w:tcPr>
            <w:tcW w:w="669" w:type="pct"/>
            <w:noWrap w:val="0"/>
            <w:vAlign w:val="center"/>
          </w:tcPr>
          <w:p w14:paraId="702E2DC4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86500</w:t>
            </w:r>
          </w:p>
        </w:tc>
        <w:tc>
          <w:tcPr>
            <w:tcW w:w="655" w:type="pct"/>
            <w:noWrap w:val="0"/>
            <w:vAlign w:val="center"/>
          </w:tcPr>
          <w:p w14:paraId="159A79CD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86500</w:t>
            </w:r>
          </w:p>
        </w:tc>
        <w:tc>
          <w:tcPr>
            <w:tcW w:w="667" w:type="pct"/>
            <w:vMerge w:val="continue"/>
            <w:noWrap w:val="0"/>
            <w:vAlign w:val="center"/>
          </w:tcPr>
          <w:p w14:paraId="04B5836B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31" w:type="pct"/>
            <w:vMerge w:val="continue"/>
            <w:noWrap w:val="0"/>
            <w:vAlign w:val="center"/>
          </w:tcPr>
          <w:p w14:paraId="7BBEA265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71" w:type="pct"/>
            <w:vMerge w:val="continue"/>
            <w:noWrap w:val="0"/>
            <w:vAlign w:val="center"/>
          </w:tcPr>
          <w:p w14:paraId="2207B7E2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496" w:type="pct"/>
            <w:noWrap w:val="0"/>
            <w:vAlign w:val="center"/>
          </w:tcPr>
          <w:p w14:paraId="36ED068B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621E4C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270" w:type="pct"/>
            <w:noWrap w:val="0"/>
            <w:vAlign w:val="center"/>
          </w:tcPr>
          <w:p w14:paraId="01D779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19</w:t>
            </w:r>
          </w:p>
        </w:tc>
        <w:tc>
          <w:tcPr>
            <w:tcW w:w="889" w:type="pct"/>
            <w:noWrap w:val="0"/>
            <w:vAlign w:val="center"/>
          </w:tcPr>
          <w:p w14:paraId="1DE4E1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荧光光谱数据采集与存储</w:t>
            </w:r>
          </w:p>
          <w:p w14:paraId="7746F5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模块</w:t>
            </w:r>
          </w:p>
        </w:tc>
        <w:tc>
          <w:tcPr>
            <w:tcW w:w="448" w:type="pct"/>
            <w:noWrap w:val="0"/>
            <w:vAlign w:val="center"/>
          </w:tcPr>
          <w:p w14:paraId="00D685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  <w:tc>
          <w:tcPr>
            <w:tcW w:w="669" w:type="pct"/>
            <w:noWrap w:val="0"/>
            <w:vAlign w:val="center"/>
          </w:tcPr>
          <w:p w14:paraId="5B31D69E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85000</w:t>
            </w:r>
          </w:p>
        </w:tc>
        <w:tc>
          <w:tcPr>
            <w:tcW w:w="655" w:type="pct"/>
            <w:noWrap w:val="0"/>
            <w:vAlign w:val="center"/>
          </w:tcPr>
          <w:p w14:paraId="48249CB2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85000</w:t>
            </w:r>
          </w:p>
        </w:tc>
        <w:tc>
          <w:tcPr>
            <w:tcW w:w="667" w:type="pct"/>
            <w:vMerge w:val="continue"/>
            <w:noWrap w:val="0"/>
            <w:vAlign w:val="center"/>
          </w:tcPr>
          <w:p w14:paraId="55D06942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31" w:type="pct"/>
            <w:vMerge w:val="continue"/>
            <w:noWrap w:val="0"/>
            <w:vAlign w:val="center"/>
          </w:tcPr>
          <w:p w14:paraId="77C466F7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71" w:type="pct"/>
            <w:vMerge w:val="continue"/>
            <w:noWrap w:val="0"/>
            <w:vAlign w:val="center"/>
          </w:tcPr>
          <w:p w14:paraId="0016B80D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496" w:type="pct"/>
            <w:noWrap w:val="0"/>
            <w:vAlign w:val="center"/>
          </w:tcPr>
          <w:p w14:paraId="0BE70A38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29DFC1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270" w:type="pct"/>
            <w:noWrap w:val="0"/>
            <w:vAlign w:val="center"/>
          </w:tcPr>
          <w:p w14:paraId="7213CB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20</w:t>
            </w:r>
          </w:p>
        </w:tc>
        <w:tc>
          <w:tcPr>
            <w:tcW w:w="889" w:type="pct"/>
            <w:noWrap w:val="0"/>
            <w:vAlign w:val="center"/>
          </w:tcPr>
          <w:p w14:paraId="0398E9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荧光光谱定量分析模块</w:t>
            </w:r>
          </w:p>
        </w:tc>
        <w:tc>
          <w:tcPr>
            <w:tcW w:w="448" w:type="pct"/>
            <w:noWrap w:val="0"/>
            <w:vAlign w:val="center"/>
          </w:tcPr>
          <w:p w14:paraId="50720D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20点位</w:t>
            </w:r>
          </w:p>
        </w:tc>
        <w:tc>
          <w:tcPr>
            <w:tcW w:w="669" w:type="pct"/>
            <w:noWrap w:val="0"/>
            <w:vAlign w:val="center"/>
          </w:tcPr>
          <w:p w14:paraId="699CA01B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15000</w:t>
            </w:r>
          </w:p>
        </w:tc>
        <w:tc>
          <w:tcPr>
            <w:tcW w:w="655" w:type="pct"/>
            <w:noWrap w:val="0"/>
            <w:vAlign w:val="center"/>
          </w:tcPr>
          <w:p w14:paraId="684C8CF7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300000</w:t>
            </w:r>
          </w:p>
        </w:tc>
        <w:tc>
          <w:tcPr>
            <w:tcW w:w="667" w:type="pct"/>
            <w:vMerge w:val="continue"/>
            <w:noWrap w:val="0"/>
            <w:vAlign w:val="center"/>
          </w:tcPr>
          <w:p w14:paraId="34A90474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31" w:type="pct"/>
            <w:vMerge w:val="continue"/>
            <w:noWrap w:val="0"/>
            <w:vAlign w:val="center"/>
          </w:tcPr>
          <w:p w14:paraId="57DD169B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71" w:type="pct"/>
            <w:vMerge w:val="continue"/>
            <w:noWrap w:val="0"/>
            <w:vAlign w:val="center"/>
          </w:tcPr>
          <w:p w14:paraId="57A1B1CA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496" w:type="pct"/>
            <w:noWrap w:val="0"/>
            <w:vAlign w:val="center"/>
          </w:tcPr>
          <w:p w14:paraId="1154DD25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691154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270" w:type="pct"/>
            <w:noWrap w:val="0"/>
            <w:vAlign w:val="center"/>
          </w:tcPr>
          <w:p w14:paraId="5692E9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21</w:t>
            </w:r>
          </w:p>
        </w:tc>
        <w:tc>
          <w:tcPr>
            <w:tcW w:w="889" w:type="pct"/>
            <w:noWrap w:val="0"/>
            <w:vAlign w:val="center"/>
          </w:tcPr>
          <w:p w14:paraId="035544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多通道数据</w:t>
            </w:r>
          </w:p>
          <w:p w14:paraId="521D81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同步采集模块</w:t>
            </w:r>
          </w:p>
        </w:tc>
        <w:tc>
          <w:tcPr>
            <w:tcW w:w="448" w:type="pct"/>
            <w:noWrap w:val="0"/>
            <w:vAlign w:val="center"/>
          </w:tcPr>
          <w:p w14:paraId="223979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20点位</w:t>
            </w:r>
          </w:p>
        </w:tc>
        <w:tc>
          <w:tcPr>
            <w:tcW w:w="669" w:type="pct"/>
            <w:noWrap w:val="0"/>
            <w:vAlign w:val="center"/>
          </w:tcPr>
          <w:p w14:paraId="1E2999F5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9000</w:t>
            </w:r>
          </w:p>
        </w:tc>
        <w:tc>
          <w:tcPr>
            <w:tcW w:w="655" w:type="pct"/>
            <w:noWrap w:val="0"/>
            <w:vAlign w:val="center"/>
          </w:tcPr>
          <w:p w14:paraId="41956E58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180000</w:t>
            </w:r>
          </w:p>
        </w:tc>
        <w:tc>
          <w:tcPr>
            <w:tcW w:w="667" w:type="pct"/>
            <w:vMerge w:val="continue"/>
            <w:noWrap w:val="0"/>
            <w:vAlign w:val="center"/>
          </w:tcPr>
          <w:p w14:paraId="620B94DC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31" w:type="pct"/>
            <w:vMerge w:val="continue"/>
            <w:noWrap w:val="0"/>
            <w:vAlign w:val="center"/>
          </w:tcPr>
          <w:p w14:paraId="77CFFC10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71" w:type="pct"/>
            <w:vMerge w:val="continue"/>
            <w:noWrap w:val="0"/>
            <w:vAlign w:val="center"/>
          </w:tcPr>
          <w:p w14:paraId="549FBB38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496" w:type="pct"/>
            <w:noWrap w:val="0"/>
            <w:vAlign w:val="center"/>
          </w:tcPr>
          <w:p w14:paraId="5B126E94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1DD8C5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270" w:type="pct"/>
            <w:noWrap w:val="0"/>
            <w:vAlign w:val="center"/>
          </w:tcPr>
          <w:p w14:paraId="62EB00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22</w:t>
            </w:r>
          </w:p>
        </w:tc>
        <w:tc>
          <w:tcPr>
            <w:tcW w:w="889" w:type="pct"/>
            <w:noWrap w:val="0"/>
            <w:vAlign w:val="center"/>
          </w:tcPr>
          <w:p w14:paraId="72CDB6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分布式光纤传感数据分析</w:t>
            </w:r>
          </w:p>
          <w:p w14:paraId="01EEF1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模块</w:t>
            </w:r>
          </w:p>
        </w:tc>
        <w:tc>
          <w:tcPr>
            <w:tcW w:w="448" w:type="pct"/>
            <w:noWrap w:val="0"/>
            <w:vAlign w:val="center"/>
          </w:tcPr>
          <w:p w14:paraId="1C0D5C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20点位</w:t>
            </w:r>
          </w:p>
        </w:tc>
        <w:tc>
          <w:tcPr>
            <w:tcW w:w="669" w:type="pct"/>
            <w:noWrap w:val="0"/>
            <w:vAlign w:val="center"/>
          </w:tcPr>
          <w:p w14:paraId="1B3FA511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13800</w:t>
            </w:r>
          </w:p>
        </w:tc>
        <w:tc>
          <w:tcPr>
            <w:tcW w:w="655" w:type="pct"/>
            <w:noWrap w:val="0"/>
            <w:vAlign w:val="center"/>
          </w:tcPr>
          <w:p w14:paraId="1A0797B2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276000</w:t>
            </w:r>
          </w:p>
        </w:tc>
        <w:tc>
          <w:tcPr>
            <w:tcW w:w="667" w:type="pct"/>
            <w:vMerge w:val="continue"/>
            <w:noWrap w:val="0"/>
            <w:vAlign w:val="center"/>
          </w:tcPr>
          <w:p w14:paraId="54D6D6F6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31" w:type="pct"/>
            <w:vMerge w:val="continue"/>
            <w:noWrap w:val="0"/>
            <w:vAlign w:val="center"/>
          </w:tcPr>
          <w:p w14:paraId="1A18AB20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71" w:type="pct"/>
            <w:vMerge w:val="continue"/>
            <w:noWrap w:val="0"/>
            <w:vAlign w:val="center"/>
          </w:tcPr>
          <w:p w14:paraId="6535C686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496" w:type="pct"/>
            <w:noWrap w:val="0"/>
            <w:vAlign w:val="center"/>
          </w:tcPr>
          <w:p w14:paraId="25FBFD5D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545E6A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270" w:type="pct"/>
            <w:noWrap w:val="0"/>
            <w:vAlign w:val="center"/>
          </w:tcPr>
          <w:p w14:paraId="76A810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23</w:t>
            </w:r>
          </w:p>
        </w:tc>
        <w:tc>
          <w:tcPr>
            <w:tcW w:w="889" w:type="pct"/>
            <w:noWrap w:val="0"/>
            <w:vAlign w:val="center"/>
          </w:tcPr>
          <w:p w14:paraId="007C98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图像生成与</w:t>
            </w:r>
          </w:p>
          <w:p w14:paraId="38E322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展示模块</w:t>
            </w:r>
          </w:p>
        </w:tc>
        <w:tc>
          <w:tcPr>
            <w:tcW w:w="448" w:type="pct"/>
            <w:noWrap w:val="0"/>
            <w:vAlign w:val="center"/>
          </w:tcPr>
          <w:p w14:paraId="15768D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20点位</w:t>
            </w:r>
          </w:p>
        </w:tc>
        <w:tc>
          <w:tcPr>
            <w:tcW w:w="669" w:type="pct"/>
            <w:noWrap w:val="0"/>
            <w:vAlign w:val="center"/>
          </w:tcPr>
          <w:p w14:paraId="2696242A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8000</w:t>
            </w:r>
          </w:p>
        </w:tc>
        <w:tc>
          <w:tcPr>
            <w:tcW w:w="655" w:type="pct"/>
            <w:noWrap w:val="0"/>
            <w:vAlign w:val="center"/>
          </w:tcPr>
          <w:p w14:paraId="36086FB9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160000</w:t>
            </w:r>
          </w:p>
        </w:tc>
        <w:tc>
          <w:tcPr>
            <w:tcW w:w="667" w:type="pct"/>
            <w:vMerge w:val="continue"/>
            <w:noWrap w:val="0"/>
            <w:vAlign w:val="center"/>
          </w:tcPr>
          <w:p w14:paraId="05A8DD50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31" w:type="pct"/>
            <w:vMerge w:val="continue"/>
            <w:noWrap w:val="0"/>
            <w:vAlign w:val="center"/>
          </w:tcPr>
          <w:p w14:paraId="194447A4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71" w:type="pct"/>
            <w:vMerge w:val="continue"/>
            <w:noWrap w:val="0"/>
            <w:vAlign w:val="center"/>
          </w:tcPr>
          <w:p w14:paraId="719F66DA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496" w:type="pct"/>
            <w:noWrap w:val="0"/>
            <w:vAlign w:val="center"/>
          </w:tcPr>
          <w:p w14:paraId="5A08B589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3B517A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270" w:type="pct"/>
            <w:noWrap w:val="0"/>
            <w:vAlign w:val="center"/>
          </w:tcPr>
          <w:p w14:paraId="22EDA6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24</w:t>
            </w:r>
          </w:p>
        </w:tc>
        <w:tc>
          <w:tcPr>
            <w:tcW w:w="889" w:type="pct"/>
            <w:noWrap w:val="0"/>
            <w:vAlign w:val="center"/>
          </w:tcPr>
          <w:p w14:paraId="6C20CF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安全权限管理模块</w:t>
            </w:r>
          </w:p>
        </w:tc>
        <w:tc>
          <w:tcPr>
            <w:tcW w:w="448" w:type="pct"/>
            <w:noWrap w:val="0"/>
            <w:vAlign w:val="center"/>
          </w:tcPr>
          <w:p w14:paraId="3C38EE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20点位</w:t>
            </w:r>
          </w:p>
        </w:tc>
        <w:tc>
          <w:tcPr>
            <w:tcW w:w="669" w:type="pct"/>
            <w:noWrap w:val="0"/>
            <w:vAlign w:val="center"/>
          </w:tcPr>
          <w:p w14:paraId="25C38B6B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9500</w:t>
            </w:r>
          </w:p>
        </w:tc>
        <w:tc>
          <w:tcPr>
            <w:tcW w:w="655" w:type="pct"/>
            <w:noWrap w:val="0"/>
            <w:vAlign w:val="center"/>
          </w:tcPr>
          <w:p w14:paraId="746B681B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190000</w:t>
            </w:r>
          </w:p>
        </w:tc>
        <w:tc>
          <w:tcPr>
            <w:tcW w:w="667" w:type="pct"/>
            <w:vMerge w:val="continue"/>
            <w:noWrap w:val="0"/>
            <w:vAlign w:val="center"/>
          </w:tcPr>
          <w:p w14:paraId="54469A5C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31" w:type="pct"/>
            <w:vMerge w:val="continue"/>
            <w:noWrap w:val="0"/>
            <w:vAlign w:val="center"/>
          </w:tcPr>
          <w:p w14:paraId="3506B814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71" w:type="pct"/>
            <w:vMerge w:val="continue"/>
            <w:noWrap w:val="0"/>
            <w:vAlign w:val="center"/>
          </w:tcPr>
          <w:p w14:paraId="43D79914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496" w:type="pct"/>
            <w:noWrap w:val="0"/>
            <w:vAlign w:val="center"/>
          </w:tcPr>
          <w:p w14:paraId="67EE524A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6FAD76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270" w:type="pct"/>
            <w:noWrap w:val="0"/>
            <w:vAlign w:val="center"/>
          </w:tcPr>
          <w:p w14:paraId="65571A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25</w:t>
            </w:r>
          </w:p>
        </w:tc>
        <w:tc>
          <w:tcPr>
            <w:tcW w:w="889" w:type="pct"/>
            <w:noWrap w:val="0"/>
            <w:vAlign w:val="center"/>
          </w:tcPr>
          <w:p w14:paraId="5B70B3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材料性能</w:t>
            </w:r>
          </w:p>
          <w:p w14:paraId="76AB5C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数据库模块</w:t>
            </w:r>
          </w:p>
        </w:tc>
        <w:tc>
          <w:tcPr>
            <w:tcW w:w="448" w:type="pct"/>
            <w:noWrap w:val="0"/>
            <w:vAlign w:val="center"/>
          </w:tcPr>
          <w:p w14:paraId="20265E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20点位</w:t>
            </w:r>
          </w:p>
        </w:tc>
        <w:tc>
          <w:tcPr>
            <w:tcW w:w="669" w:type="pct"/>
            <w:noWrap w:val="0"/>
            <w:vAlign w:val="center"/>
          </w:tcPr>
          <w:p w14:paraId="066BBFE2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12000</w:t>
            </w:r>
          </w:p>
        </w:tc>
        <w:tc>
          <w:tcPr>
            <w:tcW w:w="655" w:type="pct"/>
            <w:noWrap w:val="0"/>
            <w:vAlign w:val="center"/>
          </w:tcPr>
          <w:p w14:paraId="2EB3A768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240000</w:t>
            </w:r>
          </w:p>
        </w:tc>
        <w:tc>
          <w:tcPr>
            <w:tcW w:w="667" w:type="pct"/>
            <w:vMerge w:val="continue"/>
            <w:noWrap w:val="0"/>
            <w:vAlign w:val="center"/>
          </w:tcPr>
          <w:p w14:paraId="5A342009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31" w:type="pct"/>
            <w:vMerge w:val="continue"/>
            <w:noWrap w:val="0"/>
            <w:vAlign w:val="center"/>
          </w:tcPr>
          <w:p w14:paraId="3C1C86A4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71" w:type="pct"/>
            <w:vMerge w:val="continue"/>
            <w:noWrap w:val="0"/>
            <w:vAlign w:val="center"/>
          </w:tcPr>
          <w:p w14:paraId="344710C6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496" w:type="pct"/>
            <w:noWrap w:val="0"/>
            <w:vAlign w:val="center"/>
          </w:tcPr>
          <w:p w14:paraId="0BD0CB9C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79C901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270" w:type="pct"/>
            <w:noWrap w:val="0"/>
            <w:vAlign w:val="center"/>
          </w:tcPr>
          <w:p w14:paraId="3D677B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26</w:t>
            </w:r>
          </w:p>
        </w:tc>
        <w:tc>
          <w:tcPr>
            <w:tcW w:w="889" w:type="pct"/>
            <w:noWrap w:val="0"/>
            <w:vAlign w:val="center"/>
          </w:tcPr>
          <w:p w14:paraId="07FA87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算法优化与</w:t>
            </w:r>
          </w:p>
          <w:p w14:paraId="4E03C7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更新模块</w:t>
            </w:r>
          </w:p>
        </w:tc>
        <w:tc>
          <w:tcPr>
            <w:tcW w:w="448" w:type="pct"/>
            <w:noWrap w:val="0"/>
            <w:vAlign w:val="center"/>
          </w:tcPr>
          <w:p w14:paraId="673484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20点位</w:t>
            </w:r>
          </w:p>
        </w:tc>
        <w:tc>
          <w:tcPr>
            <w:tcW w:w="669" w:type="pct"/>
            <w:noWrap w:val="0"/>
            <w:vAlign w:val="center"/>
          </w:tcPr>
          <w:p w14:paraId="6C5B87BF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30000</w:t>
            </w:r>
          </w:p>
        </w:tc>
        <w:tc>
          <w:tcPr>
            <w:tcW w:w="655" w:type="pct"/>
            <w:noWrap w:val="0"/>
            <w:vAlign w:val="center"/>
          </w:tcPr>
          <w:p w14:paraId="74048C44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600000</w:t>
            </w:r>
          </w:p>
        </w:tc>
        <w:tc>
          <w:tcPr>
            <w:tcW w:w="667" w:type="pct"/>
            <w:vMerge w:val="continue"/>
            <w:noWrap w:val="0"/>
            <w:vAlign w:val="center"/>
          </w:tcPr>
          <w:p w14:paraId="0EDAAC52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31" w:type="pct"/>
            <w:vMerge w:val="continue"/>
            <w:noWrap w:val="0"/>
            <w:vAlign w:val="center"/>
          </w:tcPr>
          <w:p w14:paraId="7A2E6B1C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71" w:type="pct"/>
            <w:vMerge w:val="continue"/>
            <w:noWrap w:val="0"/>
            <w:vAlign w:val="center"/>
          </w:tcPr>
          <w:p w14:paraId="7A9E514F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496" w:type="pct"/>
            <w:noWrap w:val="0"/>
            <w:vAlign w:val="center"/>
          </w:tcPr>
          <w:p w14:paraId="06C3A910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5B96C1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270" w:type="pct"/>
            <w:noWrap w:val="0"/>
            <w:vAlign w:val="center"/>
          </w:tcPr>
          <w:p w14:paraId="28FE2D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27</w:t>
            </w:r>
          </w:p>
        </w:tc>
        <w:tc>
          <w:tcPr>
            <w:tcW w:w="889" w:type="pct"/>
            <w:noWrap w:val="0"/>
            <w:vAlign w:val="center"/>
          </w:tcPr>
          <w:p w14:paraId="29DA91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光谱数据库</w:t>
            </w:r>
          </w:p>
          <w:p w14:paraId="76E71C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管理模块</w:t>
            </w:r>
          </w:p>
        </w:tc>
        <w:tc>
          <w:tcPr>
            <w:tcW w:w="448" w:type="pct"/>
            <w:noWrap w:val="0"/>
            <w:vAlign w:val="center"/>
          </w:tcPr>
          <w:p w14:paraId="1B0D1F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20点位</w:t>
            </w:r>
          </w:p>
        </w:tc>
        <w:tc>
          <w:tcPr>
            <w:tcW w:w="669" w:type="pct"/>
            <w:noWrap w:val="0"/>
            <w:vAlign w:val="center"/>
          </w:tcPr>
          <w:p w14:paraId="3EACEAFE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15000</w:t>
            </w:r>
          </w:p>
        </w:tc>
        <w:tc>
          <w:tcPr>
            <w:tcW w:w="655" w:type="pct"/>
            <w:noWrap w:val="0"/>
            <w:vAlign w:val="center"/>
          </w:tcPr>
          <w:p w14:paraId="61DB7E4A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300000</w:t>
            </w:r>
          </w:p>
        </w:tc>
        <w:tc>
          <w:tcPr>
            <w:tcW w:w="667" w:type="pct"/>
            <w:vMerge w:val="continue"/>
            <w:noWrap w:val="0"/>
            <w:vAlign w:val="center"/>
          </w:tcPr>
          <w:p w14:paraId="3DE6138C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31" w:type="pct"/>
            <w:vMerge w:val="continue"/>
            <w:noWrap w:val="0"/>
            <w:vAlign w:val="center"/>
          </w:tcPr>
          <w:p w14:paraId="063761B2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71" w:type="pct"/>
            <w:vMerge w:val="continue"/>
            <w:noWrap w:val="0"/>
            <w:vAlign w:val="center"/>
          </w:tcPr>
          <w:p w14:paraId="7668C339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496" w:type="pct"/>
            <w:noWrap w:val="0"/>
            <w:vAlign w:val="center"/>
          </w:tcPr>
          <w:p w14:paraId="031AA44E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50BECC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270" w:type="pct"/>
            <w:noWrap w:val="0"/>
            <w:vAlign w:val="center"/>
          </w:tcPr>
          <w:p w14:paraId="5686B5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28</w:t>
            </w:r>
          </w:p>
        </w:tc>
        <w:tc>
          <w:tcPr>
            <w:tcW w:w="889" w:type="pct"/>
            <w:noWrap w:val="0"/>
            <w:vAlign w:val="center"/>
          </w:tcPr>
          <w:p w14:paraId="72222F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光源控制与光学参数计算</w:t>
            </w:r>
          </w:p>
          <w:p w14:paraId="168FB6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模块</w:t>
            </w:r>
          </w:p>
        </w:tc>
        <w:tc>
          <w:tcPr>
            <w:tcW w:w="448" w:type="pct"/>
            <w:noWrap w:val="0"/>
            <w:vAlign w:val="center"/>
          </w:tcPr>
          <w:p w14:paraId="7D0034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20点位</w:t>
            </w:r>
          </w:p>
        </w:tc>
        <w:tc>
          <w:tcPr>
            <w:tcW w:w="669" w:type="pct"/>
            <w:noWrap w:val="0"/>
            <w:vAlign w:val="center"/>
          </w:tcPr>
          <w:p w14:paraId="75189C08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13500</w:t>
            </w:r>
          </w:p>
        </w:tc>
        <w:tc>
          <w:tcPr>
            <w:tcW w:w="655" w:type="pct"/>
            <w:noWrap w:val="0"/>
            <w:vAlign w:val="center"/>
          </w:tcPr>
          <w:p w14:paraId="1607BE04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270000</w:t>
            </w:r>
          </w:p>
        </w:tc>
        <w:tc>
          <w:tcPr>
            <w:tcW w:w="667" w:type="pct"/>
            <w:vMerge w:val="continue"/>
            <w:noWrap w:val="0"/>
            <w:vAlign w:val="center"/>
          </w:tcPr>
          <w:p w14:paraId="0C7C1624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31" w:type="pct"/>
            <w:vMerge w:val="continue"/>
            <w:noWrap w:val="0"/>
            <w:vAlign w:val="center"/>
          </w:tcPr>
          <w:p w14:paraId="6FBAAD9B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71" w:type="pct"/>
            <w:vMerge w:val="continue"/>
            <w:noWrap w:val="0"/>
            <w:vAlign w:val="center"/>
          </w:tcPr>
          <w:p w14:paraId="40EE29F5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496" w:type="pct"/>
            <w:noWrap w:val="0"/>
            <w:vAlign w:val="center"/>
          </w:tcPr>
          <w:p w14:paraId="33E5B23C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055520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270" w:type="pct"/>
            <w:noWrap w:val="0"/>
            <w:vAlign w:val="center"/>
          </w:tcPr>
          <w:p w14:paraId="183CFB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29</w:t>
            </w:r>
          </w:p>
        </w:tc>
        <w:tc>
          <w:tcPr>
            <w:tcW w:w="889" w:type="pct"/>
            <w:noWrap w:val="0"/>
            <w:vAlign w:val="center"/>
          </w:tcPr>
          <w:p w14:paraId="16205C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远程控制与</w:t>
            </w:r>
          </w:p>
          <w:p w14:paraId="46B1AC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监控模块</w:t>
            </w:r>
          </w:p>
        </w:tc>
        <w:tc>
          <w:tcPr>
            <w:tcW w:w="448" w:type="pct"/>
            <w:noWrap w:val="0"/>
            <w:vAlign w:val="center"/>
          </w:tcPr>
          <w:p w14:paraId="2CF776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20点位</w:t>
            </w:r>
          </w:p>
        </w:tc>
        <w:tc>
          <w:tcPr>
            <w:tcW w:w="669" w:type="pct"/>
            <w:noWrap w:val="0"/>
            <w:vAlign w:val="center"/>
          </w:tcPr>
          <w:p w14:paraId="4FDA390E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11000</w:t>
            </w:r>
          </w:p>
        </w:tc>
        <w:tc>
          <w:tcPr>
            <w:tcW w:w="655" w:type="pct"/>
            <w:noWrap w:val="0"/>
            <w:vAlign w:val="center"/>
          </w:tcPr>
          <w:p w14:paraId="66937441">
            <w:pPr>
              <w:pStyle w:val="6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220000</w:t>
            </w:r>
          </w:p>
        </w:tc>
        <w:tc>
          <w:tcPr>
            <w:tcW w:w="667" w:type="pct"/>
            <w:vMerge w:val="continue"/>
            <w:noWrap w:val="0"/>
            <w:vAlign w:val="center"/>
          </w:tcPr>
          <w:p w14:paraId="75DE6A8B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31" w:type="pct"/>
            <w:vMerge w:val="continue"/>
            <w:noWrap w:val="0"/>
            <w:vAlign w:val="center"/>
          </w:tcPr>
          <w:p w14:paraId="2A8042A2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71" w:type="pct"/>
            <w:vMerge w:val="continue"/>
            <w:noWrap w:val="0"/>
            <w:vAlign w:val="center"/>
          </w:tcPr>
          <w:p w14:paraId="2007BE46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496" w:type="pct"/>
            <w:noWrap w:val="0"/>
            <w:vAlign w:val="center"/>
          </w:tcPr>
          <w:p w14:paraId="6156F3F1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5B211F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5000" w:type="pct"/>
            <w:gridSpan w:val="9"/>
            <w:noWrap w:val="0"/>
            <w:vAlign w:val="center"/>
          </w:tcPr>
          <w:p w14:paraId="1E125204">
            <w:pPr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宋体"/>
                <w:b/>
                <w:bCs w:val="0"/>
                <w:kern w:val="2"/>
                <w:sz w:val="24"/>
                <w:szCs w:val="24"/>
                <w:lang w:val="en-US" w:eastAsia="zh-CN" w:bidi="ar-SA"/>
              </w:rPr>
              <w:t>本项目</w:t>
            </w: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-SA"/>
              </w:rPr>
              <w:t>进口设备</w:t>
            </w:r>
            <w:r>
              <w:rPr>
                <w:rFonts w:hint="eastAsia" w:cs="宋体"/>
                <w:b/>
                <w:bCs w:val="0"/>
                <w:kern w:val="2"/>
                <w:sz w:val="24"/>
                <w:szCs w:val="24"/>
                <w:lang w:val="en-US" w:eastAsia="zh-CN" w:bidi="ar-SA"/>
              </w:rPr>
              <w:t>报价</w:t>
            </w: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-SA"/>
              </w:rPr>
              <w:t>不得超过</w:t>
            </w:r>
            <w:r>
              <w:rPr>
                <w:rFonts w:hint="eastAsia" w:cs="宋体"/>
                <w:b/>
                <w:bCs w:val="0"/>
                <w:kern w:val="2"/>
                <w:sz w:val="24"/>
                <w:szCs w:val="24"/>
                <w:lang w:val="en-US" w:eastAsia="zh-CN" w:bidi="ar-SA"/>
              </w:rPr>
              <w:t>其</w:t>
            </w: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-SA"/>
              </w:rPr>
              <w:t>预算金额，否则按无效投标处理。</w:t>
            </w:r>
          </w:p>
        </w:tc>
      </w:tr>
    </w:tbl>
    <w:p w14:paraId="0B49211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ZmZTI2N2ZiMGRjMzBlNzI4ZjRkZDc1ZGE1NTRhYmIifQ=="/>
  </w:docVars>
  <w:rsids>
    <w:rsidRoot w:val="6D3964B6"/>
    <w:rsid w:val="6D39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</w:pPr>
    <w:rPr>
      <w:rFonts w:ascii="宋体" w:hAnsi="宋体" w:eastAsia="宋体" w:cstheme="minorBidi"/>
      <w:kern w:val="2"/>
      <w:sz w:val="24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next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6">
    <w:name w:val="No Spacing"/>
    <w:qFormat/>
    <w:uiPriority w:val="1"/>
    <w:pPr>
      <w:widowControl w:val="0"/>
    </w:pPr>
    <w:rPr>
      <w:rFonts w:ascii="宋体" w:hAnsi="宋体" w:eastAsia="宋体" w:cstheme="minorBidi"/>
      <w:kern w:val="2"/>
      <w:sz w:val="24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2024-10-12T09:35:00Z</dcterms:created>
  <dc:creator>陈虹</dc:creator>
  <cp:lastModifiedBy>陈虹</cp:lastModifiedBy>
  <dcterms:modified xsi:type="dcterms:W3CDTF">2024-10-12T09:36:05Z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8896A42369234BF6804CD227BCB7A024_11</vt:lpwstr>
  </property>
</Properties>
</file>