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numId w:val="0"/>
        </w:numPr>
        <w:spacing w:before="312" w:after="31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Toc9623"/>
      <w:r>
        <w:rPr>
          <w:rFonts w:hint="eastAsia"/>
          <w:lang w:eastAsia="zh-CN"/>
        </w:rPr>
        <w:t>湖北汽车工业学院一站式社区学生公寓思政网络平台服务项目</w:t>
      </w:r>
      <w:r>
        <w:rPr>
          <w:rFonts w:hint="eastAsia"/>
        </w:rPr>
        <w:t>竞争性磋商公告</w:t>
      </w:r>
      <w:bookmarkEnd w:id="0"/>
    </w:p>
    <w:p>
      <w:pPr>
        <w:pageBreakBefore w:val="0"/>
        <w:widowControl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textAlignment w:val="auto"/>
        <w:rPr>
          <w:rFonts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bookmarkStart w:id="139" w:name="_GoBack"/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项目概况</w:t>
      </w:r>
    </w:p>
    <w:p>
      <w:pPr>
        <w:pageBreakBefore w:val="0"/>
        <w:widowControl w:val="0"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240" w:firstLineChars="100"/>
        <w:textAlignment w:val="auto"/>
        <w:rPr>
          <w:rFonts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湖北汽车工业学院一站式社区学生公寓思政网络平台服务项目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）采购项目的潜在供应商应在湖北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兆旭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工程咨询有限公司（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十堰市人民中路45号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）获取采购文件，并于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12月19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inorEastAsia" w:hAnsiTheme="minorEastAsia" w:eastAsiaTheme="minorEastAsia" w:cstheme="minorEastAsia"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Theme="minorEastAsia" w:hAnsiTheme="minorEastAsia" w:eastAsiaTheme="minorEastAsia" w:cstheme="minorEastAsia"/>
          <w:bCs/>
          <w:color w:val="000000" w:themeColor="text1"/>
          <w14:textFill>
            <w14:solidFill>
              <w14:schemeClr w14:val="tx1"/>
            </w14:solidFill>
          </w14:textFill>
        </w:rPr>
        <w:t>点</w:t>
      </w:r>
      <w:r>
        <w:rPr>
          <w:rFonts w:hint="eastAsia" w:asciiTheme="minorEastAsia" w:hAnsiTheme="minorEastAsia" w:eastAsiaTheme="minorEastAsia" w:cstheme="minorEastAsia"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Theme="minorEastAsia" w:hAnsiTheme="minorEastAsia" w:eastAsiaTheme="minorEastAsia" w:cstheme="minorEastAsia"/>
          <w:bCs/>
          <w:color w:val="000000" w:themeColor="text1"/>
          <w14:textFill>
            <w14:solidFill>
              <w14:schemeClr w14:val="tx1"/>
            </w14:solidFill>
          </w14:textFill>
        </w:rPr>
        <w:t>0分（北京时间）前提交响应文件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textAlignment w:val="auto"/>
        <w:outlineLvl w:val="1"/>
        <w:rPr>
          <w:rFonts w:asciiTheme="minorEastAsia" w:hAnsiTheme="minorEastAsia" w:eastAsiaTheme="minorEastAsia" w:cstheme="minor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bookmarkStart w:id="1" w:name="_Toc26606"/>
      <w:bookmarkStart w:id="2" w:name="_Toc35393629"/>
      <w:bookmarkStart w:id="3" w:name="_Toc12841"/>
      <w:bookmarkStart w:id="4" w:name="_Toc8777"/>
      <w:bookmarkStart w:id="5" w:name="_Toc25321"/>
      <w:bookmarkStart w:id="6" w:name="_Toc23360"/>
      <w:bookmarkStart w:id="7" w:name="_Toc29178"/>
      <w:bookmarkStart w:id="8" w:name="_Toc11829"/>
      <w:bookmarkStart w:id="9" w:name="_Toc28359012"/>
      <w:bookmarkStart w:id="10" w:name="_Toc11201"/>
      <w:bookmarkStart w:id="11" w:name="_Toc28359089"/>
      <w:bookmarkStart w:id="12" w:name="_Toc17825"/>
      <w:bookmarkStart w:id="13" w:name="_Toc4415"/>
      <w:bookmarkStart w:id="14" w:name="_Toc4953"/>
      <w:bookmarkStart w:id="15" w:name="_Toc30483"/>
      <w:bookmarkStart w:id="16" w:name="_Toc20677"/>
      <w:bookmarkStart w:id="17" w:name="_Toc32418"/>
      <w:bookmarkStart w:id="18" w:name="_Toc35393798"/>
      <w:bookmarkStart w:id="19" w:name="_Toc27002"/>
      <w:bookmarkStart w:id="20" w:name="_Toc21727"/>
      <w:bookmarkStart w:id="21" w:name="_Toc3538"/>
      <w:bookmarkStart w:id="22" w:name="_Toc18173"/>
      <w:bookmarkStart w:id="23" w:name="_Toc21056"/>
      <w:bookmarkStart w:id="24" w:name="_Toc76972711"/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一、项目基本情况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default" w:asciiTheme="minorEastAsia" w:hAnsiTheme="minorEastAsia" w:eastAsiaTheme="minorEastAsia" w:cstheme="minorEastAsia"/>
          <w:color w:val="000000" w:themeColor="text1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1、项目编号：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HBZX-2024-052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、项目名称：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湖北汽车工业学院一站式社区学生公寓思政网络平台服务项目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、采购方式：竞争性磋商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、预算金额：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30万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元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、最高限价：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30万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元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、合同履行</w:t>
      </w:r>
      <w:r>
        <w:rPr>
          <w:rFonts w:hint="eastAsia" w:ascii="宋体" w:hAnsi="宋体" w:cs="宋体"/>
        </w:rPr>
        <w:t>期限：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合同签订后2个月内完成最终交付。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="宋体" w:hAnsi="宋体" w:eastAsia="宋体" w:cs="宋体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、本</w:t>
      </w:r>
      <w:r>
        <w:rPr>
          <w:rFonts w:hint="eastAsia" w:ascii="宋体" w:hAnsi="宋体" w:eastAsia="宋体" w:cs="宋体"/>
        </w:rPr>
        <w:t>项目（是/否）接受联合体：否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cs="宋体"/>
          <w:lang w:val="en-US" w:eastAsia="zh-CN"/>
        </w:rPr>
        <w:t>8</w:t>
      </w:r>
      <w:r>
        <w:rPr>
          <w:rFonts w:hint="eastAsia" w:ascii="宋体" w:hAnsi="宋体" w:eastAsia="宋体" w:cs="宋体"/>
        </w:rPr>
        <w:t>、是否可采购进口产品：否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cs="宋体"/>
          <w:lang w:val="en-US" w:eastAsia="zh-CN"/>
        </w:rPr>
        <w:t>9</w:t>
      </w:r>
      <w:r>
        <w:rPr>
          <w:rFonts w:hint="eastAsia" w:ascii="宋体" w:hAnsi="宋体" w:eastAsia="宋体" w:cs="宋体"/>
        </w:rPr>
        <w:t>、本项目（是/否）接受合同分包：否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cs="宋体"/>
          <w:lang w:val="en-US" w:eastAsia="zh-CN"/>
        </w:rPr>
        <w:t>10</w:t>
      </w:r>
      <w:r>
        <w:rPr>
          <w:rFonts w:hint="eastAsia" w:ascii="宋体" w:hAnsi="宋体" w:eastAsia="宋体" w:cs="宋体"/>
        </w:rPr>
        <w:t>、本项目（是/否）专门面向中小微企业：</w:t>
      </w:r>
      <w:r>
        <w:rPr>
          <w:rFonts w:hint="eastAsia" w:ascii="宋体" w:hAnsi="宋体" w:eastAsia="宋体" w:cs="宋体"/>
          <w:lang w:eastAsia="zh-CN"/>
        </w:rPr>
        <w:t>是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cs="宋体"/>
          <w:lang w:val="en-US" w:eastAsia="zh-CN"/>
        </w:rPr>
        <w:t>11</w:t>
      </w:r>
      <w:r>
        <w:rPr>
          <w:rFonts w:hint="eastAsia" w:ascii="宋体" w:hAnsi="宋体" w:eastAsia="宋体" w:cs="宋体"/>
        </w:rPr>
        <w:t>、面向中小微企业的类型为：</w:t>
      </w:r>
      <w:r>
        <w:rPr>
          <w:rFonts w:hint="eastAsia" w:ascii="宋体" w:hAnsi="宋体" w:eastAsia="宋体" w:cs="宋体"/>
          <w:lang w:eastAsia="zh-CN"/>
        </w:rPr>
        <w:t>中</w:t>
      </w:r>
      <w:r>
        <w:rPr>
          <w:rFonts w:hint="eastAsia" w:ascii="宋体" w:hAnsi="宋体" w:eastAsia="宋体" w:cs="宋体"/>
        </w:rPr>
        <w:t>小微企业</w:t>
      </w: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textAlignment w:val="auto"/>
        <w:outlineLvl w:val="1"/>
        <w:rPr>
          <w:rFonts w:asciiTheme="minorEastAsia" w:hAnsiTheme="minorEastAsia" w:eastAsiaTheme="minorEastAsia" w:cstheme="minor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bookmarkStart w:id="25" w:name="_Toc29391"/>
      <w:bookmarkStart w:id="26" w:name="_Toc28359090"/>
      <w:bookmarkStart w:id="27" w:name="_Toc6063"/>
      <w:bookmarkStart w:id="28" w:name="_Toc12412"/>
      <w:bookmarkStart w:id="29" w:name="_Toc17448"/>
      <w:bookmarkStart w:id="30" w:name="_Toc8713"/>
      <w:bookmarkStart w:id="31" w:name="_Toc35393799"/>
      <w:bookmarkStart w:id="32" w:name="_Toc25763"/>
      <w:bookmarkStart w:id="33" w:name="_Toc30699"/>
      <w:bookmarkStart w:id="34" w:name="_Toc28359013"/>
      <w:bookmarkStart w:id="35" w:name="_Toc23953"/>
      <w:bookmarkStart w:id="36" w:name="_Toc14073"/>
      <w:bookmarkStart w:id="37" w:name="_Toc35393630"/>
      <w:bookmarkStart w:id="38" w:name="_Toc22768"/>
      <w:bookmarkStart w:id="39" w:name="_Toc11871"/>
      <w:bookmarkStart w:id="40" w:name="_Toc11735"/>
      <w:bookmarkStart w:id="41" w:name="_Toc18429"/>
      <w:bookmarkStart w:id="42" w:name="_Toc76972712"/>
      <w:bookmarkStart w:id="43" w:name="_Toc32732"/>
      <w:bookmarkStart w:id="44" w:name="_Toc30951"/>
      <w:bookmarkStart w:id="45" w:name="_Toc3138"/>
      <w:bookmarkStart w:id="46" w:name="_Toc15452"/>
      <w:bookmarkStart w:id="47" w:name="_Toc13083"/>
      <w:bookmarkStart w:id="48" w:name="_Toc16784"/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二、申请人的资格要求：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="宋体" w:hAnsi="宋体" w:cs="宋体"/>
        </w:rPr>
      </w:pPr>
      <w:bookmarkStart w:id="49" w:name="_Toc28359091"/>
      <w:bookmarkStart w:id="50" w:name="_Toc35393631"/>
      <w:bookmarkStart w:id="51" w:name="_Toc25006"/>
      <w:bookmarkStart w:id="52" w:name="_Toc20040"/>
      <w:bookmarkStart w:id="53" w:name="_Toc26221"/>
      <w:bookmarkStart w:id="54" w:name="_Toc27182"/>
      <w:bookmarkStart w:id="55" w:name="_Toc35393800"/>
      <w:bookmarkStart w:id="56" w:name="_Toc14718"/>
      <w:bookmarkStart w:id="57" w:name="_Toc17531"/>
      <w:bookmarkStart w:id="58" w:name="_Toc27568"/>
      <w:bookmarkStart w:id="59" w:name="_Toc28359014"/>
      <w:bookmarkStart w:id="60" w:name="_Toc28853"/>
      <w:bookmarkStart w:id="61" w:name="_Toc25015"/>
      <w:r>
        <w:rPr>
          <w:rFonts w:hint="eastAsia" w:ascii="宋体" w:hAnsi="宋体" w:cs="宋体"/>
        </w:rPr>
        <w:t>1、满足《中华人民共和国政府采购法》第二十二条规定，即：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="宋体" w:hAnsi="宋体" w:cs="宋体"/>
        </w:rPr>
      </w:pPr>
      <w:r>
        <w:rPr>
          <w:rFonts w:hint="eastAsia" w:ascii="宋体" w:hAnsi="宋体" w:cs="宋体"/>
        </w:rPr>
        <w:t>（1）具有独立承担民事责任的能力；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="宋体" w:hAnsi="宋体" w:cs="宋体"/>
        </w:rPr>
      </w:pPr>
      <w:r>
        <w:rPr>
          <w:rFonts w:hint="eastAsia" w:ascii="宋体" w:hAnsi="宋体" w:cs="宋体"/>
        </w:rPr>
        <w:t>（2）具有良好的商业信誉和健全的财务会计制度；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="宋体" w:hAnsi="宋体" w:cs="宋体"/>
        </w:rPr>
      </w:pPr>
      <w:r>
        <w:rPr>
          <w:rFonts w:hint="eastAsia" w:ascii="宋体" w:hAnsi="宋体" w:cs="宋体"/>
        </w:rPr>
        <w:t>（3）具有履行合同所必需的设备和专业技术能力；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="宋体" w:hAnsi="宋体" w:cs="宋体"/>
        </w:rPr>
      </w:pPr>
      <w:r>
        <w:rPr>
          <w:rFonts w:hint="eastAsia" w:ascii="宋体" w:hAnsi="宋体" w:cs="宋体"/>
        </w:rPr>
        <w:t>（4）有依法缴纳税收和社会保障资金的良好记录；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="宋体" w:hAnsi="宋体" w:cs="宋体"/>
        </w:rPr>
      </w:pPr>
      <w:r>
        <w:rPr>
          <w:rFonts w:hint="eastAsia" w:ascii="宋体" w:hAnsi="宋体" w:cs="宋体"/>
        </w:rPr>
        <w:t>（5）参加政府采购活动前三年内，在经营活动中没有重大违法记录；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="宋体" w:hAnsi="宋体" w:cs="宋体"/>
        </w:rPr>
      </w:pPr>
      <w:r>
        <w:rPr>
          <w:rFonts w:hint="eastAsia" w:ascii="宋体" w:hAnsi="宋体" w:cs="宋体"/>
        </w:rPr>
        <w:t>（6）法律、行政法规规定的其他条件。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="宋体" w:hAnsi="宋体" w:cs="宋体"/>
        </w:rPr>
      </w:pPr>
      <w:r>
        <w:rPr>
          <w:rFonts w:hint="eastAsia" w:ascii="宋体" w:hAnsi="宋体" w:cs="宋体"/>
        </w:rPr>
        <w:t>2、单位负责人为同一人或者存在直接控股、管理关系的不同供应商，不得参加本项目同一合同项下的政府采购活动。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="宋体" w:hAnsi="宋体" w:cs="宋体"/>
        </w:rPr>
      </w:pPr>
      <w:r>
        <w:rPr>
          <w:rFonts w:hint="eastAsia" w:ascii="宋体" w:hAnsi="宋体" w:cs="宋体"/>
        </w:rPr>
        <w:t>3、为本采购项目提供整体设计、规范编制或者项目管理、监理、检测等服务的，不得再参加本项目的其他招标采购活动。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="宋体" w:hAnsi="宋体" w:cs="宋体"/>
        </w:rPr>
      </w:pPr>
      <w:r>
        <w:rPr>
          <w:rFonts w:hint="eastAsia" w:ascii="宋体" w:hAnsi="宋体" w:cs="宋体"/>
        </w:rPr>
        <w:t>4、未被列入失信被执行人、重大税收违法案件当事人名单，未被列入政府采购严重违法失信行为记录名单。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="宋体" w:hAnsi="宋体" w:cs="宋体"/>
        </w:rPr>
      </w:pPr>
      <w:r>
        <w:rPr>
          <w:rFonts w:hint="eastAsia" w:ascii="宋体" w:hAnsi="宋体" w:cs="宋体"/>
        </w:rPr>
        <w:t>5、落实政府采购政策需满足的资格要求：落实政府采购强制、优先采购节能产品政策；政府采购优先采购环保产品政策；政府采购促进中小企业发展（监狱企业、残疾人福利性单位视同小微企业）等政策</w:t>
      </w:r>
      <w:r>
        <w:rPr>
          <w:rFonts w:hint="eastAsia" w:ascii="宋体" w:hAnsi="宋体" w:cs="宋体"/>
          <w:lang w:eastAsia="zh-CN"/>
        </w:rPr>
        <w:t>。</w:t>
      </w: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textAlignment w:val="auto"/>
        <w:outlineLvl w:val="1"/>
        <w:rPr>
          <w:rFonts w:asciiTheme="minorEastAsia" w:hAnsiTheme="minorEastAsia" w:eastAsiaTheme="minorEastAsia" w:cstheme="minor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bookmarkStart w:id="62" w:name="_Toc4492"/>
      <w:bookmarkStart w:id="63" w:name="_Toc32152"/>
      <w:bookmarkStart w:id="64" w:name="_Toc6795"/>
      <w:bookmarkStart w:id="65" w:name="_Toc76972713"/>
      <w:bookmarkStart w:id="66" w:name="_Toc888"/>
      <w:bookmarkStart w:id="67" w:name="_Toc31913"/>
      <w:bookmarkStart w:id="68" w:name="_Toc855"/>
      <w:bookmarkStart w:id="69" w:name="_Toc14081"/>
      <w:bookmarkStart w:id="70" w:name="_Toc10329"/>
      <w:bookmarkStart w:id="71" w:name="_Toc15006"/>
      <w:bookmarkStart w:id="72" w:name="_Toc6281"/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三、获取采购文件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bookmarkStart w:id="73" w:name="_Toc35393801"/>
      <w:bookmarkStart w:id="74" w:name="_Toc28359015"/>
      <w:bookmarkStart w:id="75" w:name="_Toc28359092"/>
      <w:bookmarkStart w:id="76" w:name="_Toc35393632"/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1、时间：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2024年12月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日至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2024年12月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13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日，每天上午0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0至12:00，下午1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0至17: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 xml:space="preserve">0（北京时间，法定节假日除外）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2、地点：湖北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兆旭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工程咨询有限公司（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十堰市人民中路45号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）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3、方式：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hr-HR"/>
          <w14:textFill>
            <w14:solidFill>
              <w14:schemeClr w14:val="tx1"/>
            </w14:solidFill>
          </w14:textFill>
        </w:rPr>
        <w:t>符合资格要求的申请人应当在采购文件获取时间内，提供法定代表人资格证明书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hr-HR" w:eastAsia="zh-CN"/>
          <w14:textFill>
            <w14:solidFill>
              <w14:schemeClr w14:val="tx1"/>
            </w14:solidFill>
          </w14:textFill>
        </w:rPr>
        <w:t>（或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hr-HR"/>
          <w14:textFill>
            <w14:solidFill>
              <w14:schemeClr w14:val="tx1"/>
            </w14:solidFill>
          </w14:textFill>
        </w:rPr>
        <w:t>法定代表人授权委托书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hr-HR" w:eastAsia="zh-CN"/>
          <w14:textFill>
            <w14:solidFill>
              <w14:schemeClr w14:val="tx1"/>
            </w14:solidFill>
          </w14:textFill>
        </w:rPr>
        <w:t>）和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hr-HR"/>
          <w14:textFill>
            <w14:solidFill>
              <w14:schemeClr w14:val="tx1"/>
            </w14:solidFill>
          </w14:textFill>
        </w:rPr>
        <w:t>营业执照复印件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hr-HR" w:eastAsia="zh-CN"/>
          <w14:textFill>
            <w14:solidFill>
              <w14:schemeClr w14:val="tx1"/>
            </w14:solidFill>
          </w14:textFill>
        </w:rPr>
        <w:t>并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hr-HR"/>
          <w14:textFill>
            <w14:solidFill>
              <w14:schemeClr w14:val="tx1"/>
            </w14:solidFill>
          </w14:textFill>
        </w:rPr>
        <w:t>加盖公章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hr-HR" w:eastAsia="zh-CN"/>
          <w14:textFill>
            <w14:solidFill>
              <w14:schemeClr w14:val="tx1"/>
            </w14:solidFill>
          </w14:textFill>
        </w:rPr>
        <w:t>，扫描成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PDF格式发送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hr-HR" w:eastAsia="zh-CN"/>
          <w14:textFill>
            <w14:solidFill>
              <w14:schemeClr w14:val="tx1"/>
            </w14:solidFill>
          </w14:textFill>
        </w:rPr>
        <w:t>至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1628851164@qq.com邮箱并同时致电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项目联系人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hr-HR"/>
          <w14:textFill>
            <w14:solidFill>
              <w14:schemeClr w14:val="tx1"/>
            </w14:solidFill>
          </w14:textFill>
        </w:rPr>
        <w:t>。</w:t>
      </w:r>
    </w:p>
    <w:bookmarkEnd w:id="73"/>
    <w:bookmarkEnd w:id="74"/>
    <w:bookmarkEnd w:id="75"/>
    <w:bookmarkEnd w:id="76"/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textAlignment w:val="auto"/>
        <w:outlineLvl w:val="1"/>
        <w:rPr>
          <w:rFonts w:asciiTheme="minorEastAsia" w:hAnsiTheme="minorEastAsia" w:eastAsiaTheme="minorEastAsia" w:cstheme="minor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bookmarkStart w:id="77" w:name="_Toc7192"/>
      <w:bookmarkStart w:id="78" w:name="_Toc4294"/>
      <w:bookmarkStart w:id="79" w:name="_Toc29304"/>
      <w:bookmarkStart w:id="80" w:name="_Toc76972714"/>
      <w:bookmarkStart w:id="81" w:name="_Toc16556"/>
      <w:bookmarkStart w:id="82" w:name="_Toc4748"/>
      <w:bookmarkStart w:id="83" w:name="_Toc10505"/>
      <w:bookmarkStart w:id="84" w:name="_Toc20607"/>
      <w:bookmarkStart w:id="85" w:name="_Toc1051"/>
      <w:bookmarkStart w:id="86" w:name="_Toc25224"/>
      <w:bookmarkStart w:id="87" w:name="_Toc6825"/>
      <w:bookmarkStart w:id="88" w:name="_Toc7510"/>
      <w:bookmarkStart w:id="89" w:name="_Toc8624"/>
      <w:bookmarkStart w:id="90" w:name="_Toc4899"/>
      <w:bookmarkStart w:id="91" w:name="_Toc4556"/>
      <w:bookmarkStart w:id="92" w:name="_Toc30799"/>
      <w:bookmarkStart w:id="93" w:name="_Toc32569"/>
      <w:bookmarkStart w:id="94" w:name="_Toc23424"/>
      <w:bookmarkStart w:id="95" w:name="_Toc21964"/>
      <w:bookmarkStart w:id="96" w:name="_Toc2101"/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四、响应文件提交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1、开始时间：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2024年12月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19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点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 xml:space="preserve">0分（北京时间）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2、截止时间：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12月19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点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 xml:space="preserve">0分（北京时间）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3、地    点：湖北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兆旭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工程咨询有限公司开标室（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十堰市人民中路45号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）</w:t>
      </w: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textAlignment w:val="auto"/>
        <w:outlineLvl w:val="1"/>
        <w:rPr>
          <w:rFonts w:asciiTheme="minorEastAsia" w:hAnsiTheme="minorEastAsia" w:eastAsiaTheme="minorEastAsia" w:cstheme="minor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bookmarkStart w:id="97" w:name="_Toc27945"/>
      <w:bookmarkStart w:id="98" w:name="_Toc24647"/>
      <w:bookmarkStart w:id="99" w:name="_Toc76972715"/>
      <w:bookmarkStart w:id="100" w:name="_Toc18827"/>
      <w:bookmarkStart w:id="101" w:name="_Toc17296"/>
      <w:bookmarkStart w:id="102" w:name="_Toc19991"/>
      <w:bookmarkStart w:id="103" w:name="_Toc22412"/>
      <w:bookmarkStart w:id="104" w:name="_Toc17687"/>
      <w:bookmarkStart w:id="105" w:name="_Toc2755"/>
      <w:bookmarkStart w:id="106" w:name="_Toc11953"/>
      <w:bookmarkStart w:id="107" w:name="_Toc14642"/>
      <w:bookmarkStart w:id="108" w:name="_Toc9124"/>
      <w:bookmarkStart w:id="109" w:name="_Toc30618"/>
      <w:bookmarkStart w:id="110" w:name="_Toc13205"/>
      <w:bookmarkStart w:id="111" w:name="_Toc17141"/>
      <w:bookmarkStart w:id="112" w:name="_Toc14744"/>
      <w:bookmarkStart w:id="113" w:name="_Toc31759"/>
      <w:bookmarkStart w:id="114" w:name="_Toc27546"/>
      <w:bookmarkStart w:id="115" w:name="_Toc28663"/>
      <w:bookmarkStart w:id="116" w:name="_Toc6203"/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五、开启</w:t>
      </w:r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1、时间：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12月19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点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 xml:space="preserve">0分（北京时间）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2、地点：湖北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兆旭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工程咨询有限公司开标室（</w:t>
      </w:r>
      <w:r>
        <w:rPr>
          <w:rFonts w:hint="eastAsia" w:asciiTheme="minorEastAsia" w:hAnsiTheme="minorEastAsia" w:eastAsiaTheme="minorEastAsia" w:cstheme="minor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十堰市人民中路45号</w:t>
      </w: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）</w:t>
      </w:r>
    </w:p>
    <w:p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textAlignment w:val="auto"/>
        <w:outlineLvl w:val="1"/>
        <w:rPr>
          <w:rFonts w:asciiTheme="minorEastAsia" w:hAnsiTheme="minorEastAsia" w:eastAsiaTheme="minorEastAsia" w:cstheme="minor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bookmarkStart w:id="117" w:name="_Toc15398"/>
      <w:bookmarkStart w:id="118" w:name="_Toc28309"/>
      <w:bookmarkStart w:id="119" w:name="_Toc208"/>
      <w:bookmarkStart w:id="120" w:name="_Toc3206"/>
      <w:bookmarkStart w:id="121" w:name="_Toc25948"/>
      <w:bookmarkStart w:id="122" w:name="_Toc17541"/>
      <w:bookmarkStart w:id="123" w:name="_Toc22491"/>
      <w:bookmarkStart w:id="124" w:name="_Toc19659"/>
      <w:bookmarkStart w:id="125" w:name="_Toc76972717"/>
      <w:bookmarkStart w:id="126" w:name="_Toc32725"/>
      <w:bookmarkStart w:id="127" w:name="_Toc3444"/>
      <w:bookmarkStart w:id="128" w:name="_Toc10001"/>
      <w:bookmarkStart w:id="129" w:name="_Toc19764"/>
      <w:bookmarkStart w:id="130" w:name="_Toc22354"/>
      <w:bookmarkStart w:id="131" w:name="_Toc29702"/>
      <w:bookmarkStart w:id="132" w:name="_Toc12596"/>
      <w:bookmarkStart w:id="133" w:name="_Toc9714"/>
      <w:bookmarkStart w:id="134" w:name="_Toc29503"/>
      <w:bookmarkStart w:id="135" w:name="_Toc215"/>
      <w:bookmarkStart w:id="136" w:name="_Toc14543"/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、凡对本次采购提出询问，请按以下方式联系</w:t>
      </w:r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14:textFill>
            <w14:solidFill>
              <w14:schemeClr w14:val="tx1"/>
            </w14:solidFill>
          </w14:textFill>
        </w:rPr>
        <w:t>1、采购人信息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名 称：湖北汽车工业学院         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地 址：湖北省十堰市张湾区车城西路167号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联系方式：0719-8207156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="宋体" w:hAnsi="宋体" w:eastAsia="宋体" w:cs="宋体"/>
          <w:sz w:val="24"/>
        </w:rPr>
      </w:pPr>
      <w:bookmarkStart w:id="137" w:name="_Toc242"/>
      <w:bookmarkStart w:id="138" w:name="_Toc17585"/>
      <w:r>
        <w:rPr>
          <w:rFonts w:hint="eastAsia" w:ascii="宋体" w:hAnsi="宋体" w:eastAsia="宋体" w:cs="宋体"/>
          <w:sz w:val="24"/>
        </w:rPr>
        <w:t>2、采购代理机构信息</w:t>
      </w:r>
      <w:bookmarkEnd w:id="137"/>
      <w:bookmarkEnd w:id="138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名 称：湖北兆旭工程咨询有限公司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地 址：十堰市人民中路45号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项目联系人：涂女士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8" w:lineRule="auto"/>
        <w:ind w:firstLine="360" w:firstLineChars="15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联系方式：15549998004 </w:t>
      </w:r>
    </w:p>
    <w:bookmarkEnd w:id="139"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C72EA"/>
    <w:rsid w:val="23A816BC"/>
    <w:rsid w:val="5BE84BEC"/>
    <w:rsid w:val="67B73771"/>
    <w:rsid w:val="727F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Lines/>
      <w:spacing w:before="100" w:beforeLines="100" w:after="100" w:afterLines="100" w:line="440" w:lineRule="exact"/>
      <w:jc w:val="center"/>
      <w:outlineLvl w:val="0"/>
    </w:pPr>
    <w:rPr>
      <w:rFonts w:ascii="Calibri" w:hAnsi="Calibri"/>
      <w:b/>
      <w:bCs/>
      <w:kern w:val="44"/>
      <w:sz w:val="36"/>
      <w:szCs w:val="44"/>
    </w:rPr>
  </w:style>
  <w:style w:type="character" w:default="1" w:styleId="6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lock Text"/>
    <w:basedOn w:val="1"/>
    <w:qFormat/>
    <w:uiPriority w:val="0"/>
    <w:pPr>
      <w:snapToGrid w:val="0"/>
      <w:spacing w:line="312" w:lineRule="auto"/>
      <w:ind w:left="480" w:right="-22" w:hanging="480" w:hangingChars="200"/>
    </w:pPr>
    <w:rPr>
      <w:rFonts w:ascii="宋体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next w:val="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Office_10.8.2.6613_F1E327BC-269C-435d-A152-05C5408002CA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2024-12-08T02:37:48Z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2052-10.8.2.6613</vt:lpwstr>
  </property>
</Properties>
</file>